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</w:p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</w:p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</w:p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</w:p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</w:p>
    <w:p w:rsidR="00E94729" w:rsidRDefault="00E94729" w:rsidP="00E47124">
      <w:pPr>
        <w:jc w:val="center"/>
        <w:rPr>
          <w:rFonts w:cstheme="minorHAnsi"/>
          <w:b/>
          <w:sz w:val="48"/>
          <w:szCs w:val="48"/>
        </w:rPr>
      </w:pPr>
    </w:p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  <w:r>
        <w:rPr>
          <w:noProof/>
          <w:lang w:eastAsia="es-MX"/>
        </w:rPr>
        <w:drawing>
          <wp:inline distT="0" distB="0" distL="0" distR="0" wp14:anchorId="3B53FBCF" wp14:editId="1FF011DD">
            <wp:extent cx="3874903" cy="1133475"/>
            <wp:effectExtent l="0" t="0" r="0" b="0"/>
            <wp:docPr id="1" name="Imagen 1" descr="Logo Instituto Dominicano para la Calidad (INDOCAL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Instituto Dominicano para la Calidad (INDOCAL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244" cy="1139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124" w:rsidRPr="00E47124" w:rsidRDefault="00E47124" w:rsidP="00E47124">
      <w:pPr>
        <w:jc w:val="center"/>
        <w:rPr>
          <w:rFonts w:cstheme="minorHAnsi"/>
          <w:b/>
          <w:sz w:val="44"/>
          <w:szCs w:val="48"/>
        </w:rPr>
      </w:pPr>
    </w:p>
    <w:p w:rsidR="00E47124" w:rsidRPr="00E47124" w:rsidRDefault="00E47124" w:rsidP="00E47124">
      <w:pPr>
        <w:jc w:val="center"/>
        <w:rPr>
          <w:rFonts w:cstheme="minorHAnsi"/>
          <w:b/>
          <w:sz w:val="44"/>
          <w:szCs w:val="48"/>
        </w:rPr>
      </w:pPr>
      <w:r w:rsidRPr="00E47124">
        <w:rPr>
          <w:rFonts w:cstheme="minorHAnsi"/>
          <w:b/>
          <w:sz w:val="44"/>
          <w:szCs w:val="48"/>
        </w:rPr>
        <w:t>CONJUNTOS DE DATOS PUBLICADOS, DESCRIPCIÓN Y</w:t>
      </w:r>
      <w:r w:rsidRPr="00E47124">
        <w:rPr>
          <w:rFonts w:cstheme="minorHAnsi"/>
          <w:b/>
          <w:sz w:val="44"/>
          <w:szCs w:val="48"/>
        </w:rPr>
        <w:t xml:space="preserve"> CARACTERÍSTICAS AÑO 2025</w:t>
      </w:r>
    </w:p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</w:p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</w:p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</w:p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</w:p>
    <w:p w:rsidR="00E47124" w:rsidRDefault="00E47124" w:rsidP="00E47124">
      <w:pPr>
        <w:jc w:val="center"/>
        <w:rPr>
          <w:rFonts w:cstheme="minorHAnsi"/>
          <w:b/>
          <w:sz w:val="48"/>
          <w:szCs w:val="48"/>
        </w:rPr>
      </w:pP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bookmarkStart w:id="0" w:name="_GoBack"/>
      <w:bookmarkEnd w:id="0"/>
      <w:r w:rsidRPr="00E47124">
        <w:rPr>
          <w:rFonts w:cstheme="minorHAnsi"/>
          <w:b/>
          <w:sz w:val="28"/>
          <w:szCs w:val="24"/>
        </w:rPr>
        <w:lastRenderedPageBreak/>
        <w:t>INTRODUCCIÓN</w:t>
      </w: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r w:rsidRPr="00E47124">
        <w:rPr>
          <w:rFonts w:cstheme="minorHAnsi"/>
          <w:b/>
          <w:sz w:val="28"/>
          <w:szCs w:val="24"/>
        </w:rPr>
        <w:t>Instituto Dominicano para la Calidad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Ley 166-12 de julio de 2012: Sistema Dominicano para la Calidad, SIDOCAL, en el Artículo 38, crea al Instituto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Dominicano para la Calidad, INDOCAL, en sustitución de la Dirección General de Normas y Sistemas de Calidad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(DIGENOR).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A principios de 1978 se comienza a organizar la DIGENOR, bajo la asesoría del Instituto Dominicano de Tecnología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 xml:space="preserve">Industrial (INDOTEC). En junio de ese mismo año se nombra el primer Director General de la institución y en </w:t>
      </w:r>
      <w:r w:rsidRPr="00E47124">
        <w:rPr>
          <w:rFonts w:cstheme="minorHAnsi"/>
          <w:sz w:val="24"/>
          <w:szCs w:val="24"/>
        </w:rPr>
        <w:t>octubre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se produce el ingreso a la Organización Internacional de Normalización (ISO), lo que asegura la participación de la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República Dominicana en los trabajos de la Normalización Internacional.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Hoy en día el INDOCAL, autoridad nacional responsable de la normalización y de la metrología Legal, Industrial y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Científica en la República Dominicana, es componente estructural fundamental del Consejo Dominicano para la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 xml:space="preserve">Calidad, CODOCA; adscrita el Ministerio de Industria, Comercio y </w:t>
      </w:r>
      <w:proofErr w:type="spellStart"/>
      <w:r w:rsidRPr="00E47124">
        <w:rPr>
          <w:rFonts w:cstheme="minorHAnsi"/>
          <w:sz w:val="24"/>
          <w:szCs w:val="24"/>
        </w:rPr>
        <w:t>Mipymes</w:t>
      </w:r>
      <w:proofErr w:type="spellEnd"/>
      <w:r w:rsidRPr="00E47124">
        <w:rPr>
          <w:rFonts w:cstheme="minorHAnsi"/>
          <w:sz w:val="24"/>
          <w:szCs w:val="24"/>
        </w:rPr>
        <w:t xml:space="preserve"> (MICM), descentralizada, de Derecho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Público, con personería jurídica, patrimonio y fondos propios, con autonomía administrativa, económica, financiera,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técnica y operativa, con sede central en la ciudad de Santo Domingo y competencia a nivel nacional.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Como organismo normalizador el INDOCAL, tiene como funciones organizar las actividades de elaboración, adopción,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armonización, aprobación, oficialización, publicación y divulgación de las normas técnicas, con miras a facilitar el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comercio y el desarrollo industrial y servir de base a los Reglamentos Técnicos.</w:t>
      </w:r>
    </w:p>
    <w:p w:rsid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En lo que respecta a la metrología reside en desarrollar y diseminar la exactitud de los patrones nacionales de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medición del país, así como la verificación, la calibración y la certificación de los instrumentos de medición, para esto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cuenta con los Laboratorios de Flujo, Masa, Temperatura y Mediciones Eléctricas, entidades que reúnen las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competencias necesarias para determinar el funcionamiento de esos equipos e instrumentos.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r w:rsidRPr="00E47124">
        <w:rPr>
          <w:rFonts w:cstheme="minorHAnsi"/>
          <w:b/>
          <w:sz w:val="28"/>
          <w:szCs w:val="24"/>
        </w:rPr>
        <w:t>Nuestra Visión</w:t>
      </w:r>
    </w:p>
    <w:p w:rsid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“Ser la Institución Nacional de Normalización, Metrología y Evaluación de la Conformidad con competencia y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reconocimiento internacional, implantando una cultura organizacional centrada en principios y valores, el desarrollo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del talento humano y un sistema de gestión de clase mundial”.</w:t>
      </w: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r w:rsidRPr="00E47124">
        <w:rPr>
          <w:rFonts w:cstheme="minorHAnsi"/>
          <w:b/>
          <w:sz w:val="28"/>
          <w:szCs w:val="24"/>
        </w:rPr>
        <w:lastRenderedPageBreak/>
        <w:t>Nuestra Misión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“Desarrollar la normalización y metrología brindando servicios de evaluación de la conformidad, apoyados en las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buenas prácticas internacionales con un personal cada vez más capacitado, para lograr la competitividad productiva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 xml:space="preserve">y el bienestar de toda la ciudadanía </w:t>
      </w:r>
      <w:r w:rsidRPr="00E47124">
        <w:rPr>
          <w:rFonts w:cstheme="minorHAnsi"/>
          <w:sz w:val="24"/>
          <w:szCs w:val="24"/>
        </w:rPr>
        <w:t>dominicana</w:t>
      </w:r>
      <w:r w:rsidRPr="00E47124">
        <w:rPr>
          <w:rFonts w:cstheme="minorHAnsi"/>
          <w:sz w:val="24"/>
          <w:szCs w:val="24"/>
        </w:rPr>
        <w:t>”.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r w:rsidRPr="00E47124">
        <w:rPr>
          <w:rFonts w:cstheme="minorHAnsi"/>
          <w:b/>
          <w:sz w:val="28"/>
          <w:szCs w:val="24"/>
        </w:rPr>
        <w:t>Política de Calidad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En el INDOCAL estamos comprometidos con:</w:t>
      </w:r>
    </w:p>
    <w:p w:rsidR="00E47124" w:rsidRPr="00E47124" w:rsidRDefault="00E47124" w:rsidP="00E47124">
      <w:pPr>
        <w:pStyle w:val="Prrafodelist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La implementación de una cultura de calidad en el país, la satisfacción del cliente y toda la ciudadanía, a</w:t>
      </w:r>
      <w:r w:rsidRPr="00E47124"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través de los servicios de normalización, metrología y algunos aspectos de evaluación de la conformidad.</w:t>
      </w:r>
    </w:p>
    <w:p w:rsidR="00E47124" w:rsidRPr="00E47124" w:rsidRDefault="00E47124" w:rsidP="00E47124">
      <w:pPr>
        <w:pStyle w:val="Prrafodelist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El cumplimiento de los requerimientos del cliente, los requisitos legales y reglamentarios aplicables; y</w:t>
      </w:r>
    </w:p>
    <w:p w:rsidR="00E47124" w:rsidRPr="00E47124" w:rsidRDefault="00E47124" w:rsidP="00E47124">
      <w:pPr>
        <w:pStyle w:val="Prrafodelist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El mejoramiento y fortalecimiento continuo de la institución y la infra</w:t>
      </w:r>
      <w:r>
        <w:rPr>
          <w:rFonts w:cstheme="minorHAnsi"/>
          <w:sz w:val="24"/>
          <w:szCs w:val="24"/>
        </w:rPr>
        <w:t>estructura de calidad del país.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r w:rsidRPr="00E47124">
        <w:rPr>
          <w:rFonts w:cstheme="minorHAnsi"/>
          <w:b/>
          <w:sz w:val="28"/>
          <w:szCs w:val="24"/>
        </w:rPr>
        <w:t>Valores</w:t>
      </w:r>
    </w:p>
    <w:p w:rsidR="00E47124" w:rsidRPr="00E47124" w:rsidRDefault="00E47124" w:rsidP="00E47124">
      <w:pPr>
        <w:pStyle w:val="Prrafodelista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Integridad (honestidad y responsabilidad): como norma de conducta personal y profesional para responder</w:t>
      </w:r>
      <w:r w:rsidRPr="00E47124"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con equidad e imparcialidad las demandas y exigencias del mercado.</w:t>
      </w:r>
    </w:p>
    <w:p w:rsidR="00E47124" w:rsidRPr="00E47124" w:rsidRDefault="00E47124" w:rsidP="00E47124">
      <w:pPr>
        <w:pStyle w:val="Prrafodelista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Compromiso: nuestros esfuerzos se orientan al respeto del derecho constitucional de los dominicanos, de</w:t>
      </w:r>
      <w:r w:rsidRPr="00E47124"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disfrutar y recibir bienes y servicios de calidad.</w:t>
      </w:r>
    </w:p>
    <w:p w:rsidR="00E47124" w:rsidRPr="00E47124" w:rsidRDefault="00E47124" w:rsidP="00E47124">
      <w:pPr>
        <w:pStyle w:val="Prrafodelista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Imparcialidad: criterio de justicia que el personal sostiene para que las decisiones sean tomadas atendiendo</w:t>
      </w:r>
      <w:r w:rsidRPr="00E47124"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a criterios objetivos, sin influencias de sesgos, prejuicios o tratos diferenciados por razones inapropiadas.</w:t>
      </w:r>
      <w:r w:rsidRPr="00E47124"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Ese criterio se aplica de forma homogénea.</w:t>
      </w:r>
    </w:p>
    <w:p w:rsidR="00E47124" w:rsidRPr="00E47124" w:rsidRDefault="00E47124" w:rsidP="00E47124">
      <w:pPr>
        <w:pStyle w:val="Prrafodelista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Transparencia: en el uso de los recursos financieros y materiales, en las decisiones institucionales y en las</w:t>
      </w:r>
      <w:r w:rsidRPr="00E47124"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acciones que definen el ejercicio de nuestras competencias legales.</w:t>
      </w:r>
    </w:p>
    <w:p w:rsidR="00E47124" w:rsidRPr="00E47124" w:rsidRDefault="00E47124" w:rsidP="00E47124">
      <w:pPr>
        <w:pStyle w:val="Prrafodelista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Trabajo en Equipo: ser efectivos trabajando juntos, coordinando y planificando las iniciativas individuales</w:t>
      </w:r>
      <w:r w:rsidRPr="00E47124"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con las de los demás, siendo receptivos y constructivos ante los señalamientos críticos.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</w:p>
    <w:p w:rsidR="00E47124" w:rsidRDefault="00E47124" w:rsidP="00E47124">
      <w:pPr>
        <w:jc w:val="both"/>
        <w:rPr>
          <w:rFonts w:cstheme="minorHAnsi"/>
          <w:b/>
          <w:sz w:val="28"/>
          <w:szCs w:val="24"/>
        </w:rPr>
      </w:pP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r w:rsidRPr="00E47124">
        <w:rPr>
          <w:rFonts w:cstheme="minorHAnsi"/>
          <w:b/>
          <w:sz w:val="28"/>
          <w:szCs w:val="24"/>
        </w:rPr>
        <w:lastRenderedPageBreak/>
        <w:t>CONJUNTOS DE DATOS PUBLICADOS</w:t>
      </w:r>
    </w:p>
    <w:p w:rsidR="00E47124" w:rsidRPr="00E47124" w:rsidRDefault="00E47124" w:rsidP="00E47124">
      <w:pPr>
        <w:jc w:val="both"/>
        <w:rPr>
          <w:rFonts w:cstheme="minorHAnsi"/>
          <w:sz w:val="28"/>
          <w:szCs w:val="24"/>
        </w:rPr>
      </w:pP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r w:rsidRPr="00E47124">
        <w:rPr>
          <w:rFonts w:cstheme="minorHAnsi"/>
          <w:b/>
          <w:sz w:val="28"/>
          <w:szCs w:val="24"/>
        </w:rPr>
        <w:t>Estadística</w:t>
      </w:r>
      <w:r w:rsidRPr="00E47124">
        <w:rPr>
          <w:rFonts w:cstheme="minorHAnsi"/>
          <w:b/>
          <w:sz w:val="28"/>
          <w:szCs w:val="24"/>
        </w:rPr>
        <w:t>s de Metrología Legal, 2015-2024</w:t>
      </w:r>
      <w:r w:rsidRPr="00E47124">
        <w:rPr>
          <w:rFonts w:cstheme="minorHAnsi"/>
          <w:b/>
          <w:sz w:val="28"/>
          <w:szCs w:val="24"/>
        </w:rPr>
        <w:t>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Este conjunto de datos muestra las estadísticas sobre aprobaciones y verificaciones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metrológicas realizas por el Departamento de Metrología Legal del Instituto Dominicano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para la Calidad (INDOCAL), abar</w:t>
      </w:r>
      <w:r>
        <w:rPr>
          <w:rFonts w:cstheme="minorHAnsi"/>
          <w:sz w:val="24"/>
          <w:szCs w:val="24"/>
        </w:rPr>
        <w:t>cando el periodo del 2015 – 2024</w:t>
      </w:r>
      <w:r w:rsidRPr="00E47124">
        <w:rPr>
          <w:rFonts w:cstheme="minorHAnsi"/>
          <w:sz w:val="24"/>
          <w:szCs w:val="24"/>
        </w:rPr>
        <w:t>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La metrología es definida como la ciencia de las mediciones. También se puede definir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como el arte de medir "bien".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La Metrología Legal, está orientada a proteger al consumidor, y es realizada por el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Estado, para garantizar que lo indicado por el fabricante cumple con los requerimientos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técnicos y jurídicos reglamentados en el país. Es decir, es de carácter obligatorio. El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objetivo de la Metrología Legal es básicamente dar confianza al ciudadano en el uso de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los instrumentos relacionados con transacciones comerciales, salud, y medio ambiente.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r w:rsidRPr="00E47124">
        <w:rPr>
          <w:rFonts w:cstheme="minorHAnsi"/>
          <w:b/>
          <w:sz w:val="28"/>
          <w:szCs w:val="24"/>
        </w:rPr>
        <w:t>Servicios, Estadísticas, Cotización y Ventas de Normas, 2015-202</w:t>
      </w:r>
      <w:r>
        <w:rPr>
          <w:rFonts w:cstheme="minorHAnsi"/>
          <w:b/>
          <w:sz w:val="28"/>
          <w:szCs w:val="24"/>
        </w:rPr>
        <w:t>4</w:t>
      </w:r>
      <w:r w:rsidRPr="00E47124">
        <w:rPr>
          <w:rFonts w:cstheme="minorHAnsi"/>
          <w:b/>
          <w:sz w:val="28"/>
          <w:szCs w:val="24"/>
        </w:rPr>
        <w:t>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Este conjunto de datos muestra los servicios, la cantidad de normas que han sido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cotizadas, donadas y vendidas por el Instituto Dominicano para la Calidad (INDOCAL)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durant</w:t>
      </w:r>
      <w:r>
        <w:rPr>
          <w:rFonts w:cstheme="minorHAnsi"/>
          <w:sz w:val="24"/>
          <w:szCs w:val="24"/>
        </w:rPr>
        <w:t>e el periodo 2015 -2024</w:t>
      </w:r>
      <w:r w:rsidRPr="00E47124">
        <w:rPr>
          <w:rFonts w:cstheme="minorHAnsi"/>
          <w:sz w:val="24"/>
          <w:szCs w:val="24"/>
        </w:rPr>
        <w:t>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r w:rsidRPr="00E47124">
        <w:rPr>
          <w:rFonts w:cstheme="minorHAnsi"/>
          <w:b/>
          <w:sz w:val="28"/>
          <w:szCs w:val="24"/>
        </w:rPr>
        <w:t>Estadísticas Sobre Evaluación de la Conformidad, 2016-202</w:t>
      </w:r>
      <w:r>
        <w:rPr>
          <w:rFonts w:cstheme="minorHAnsi"/>
          <w:b/>
          <w:sz w:val="28"/>
          <w:szCs w:val="24"/>
        </w:rPr>
        <w:t>4</w:t>
      </w:r>
      <w:r w:rsidRPr="00E47124">
        <w:rPr>
          <w:rFonts w:cstheme="minorHAnsi"/>
          <w:b/>
          <w:sz w:val="28"/>
          <w:szCs w:val="24"/>
        </w:rPr>
        <w:t>.</w:t>
      </w: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Este conjunto de datos contiene las estadísticas sobre la cantidad de evaluaciones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realizadas en diferentes empresas por la Dirección de Evaluación de la Conformidad del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Instituto Dominicano para la Calidad (INDOCAL), g</w:t>
      </w:r>
      <w:r>
        <w:rPr>
          <w:rFonts w:cstheme="minorHAnsi"/>
          <w:sz w:val="24"/>
          <w:szCs w:val="24"/>
        </w:rPr>
        <w:t>eneradas en el periodo 2016-2024</w:t>
      </w:r>
      <w:r w:rsidRPr="00E47124">
        <w:rPr>
          <w:rFonts w:cstheme="minorHAnsi"/>
          <w:sz w:val="24"/>
          <w:szCs w:val="24"/>
        </w:rPr>
        <w:t>, en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el cual se puede encontrar las Evaluaciones realizadas por el INDOCAL.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De igual modo, también se muestran las renovaciones del sello de calidad INDOCAL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otorgado a diferentes empresas, el cual es la marca de conformidad otorgada para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indicar que un producto, proceso o servicio determinado cumple con las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especificaciones en las Normas y/o Reglamento Técnicos Aplicables vigentes; el mismo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debe renovarse anualmente, para lo cual se realiza nuevamente una evaluación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conforme a la normativa en la cual se certificó. Este sello es la base de una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comercialización con garantía y tiene como finalidad, ofrecer confianza y seguridad al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consumidor/ciudadano.</w:t>
      </w:r>
    </w:p>
    <w:p w:rsidR="00E47124" w:rsidRDefault="00E47124" w:rsidP="00E47124">
      <w:pPr>
        <w:jc w:val="both"/>
        <w:rPr>
          <w:rFonts w:cstheme="minorHAnsi"/>
          <w:sz w:val="24"/>
          <w:szCs w:val="24"/>
        </w:rPr>
      </w:pPr>
    </w:p>
    <w:p w:rsidR="00E47124" w:rsidRPr="00E47124" w:rsidRDefault="00E47124" w:rsidP="00E47124">
      <w:pPr>
        <w:jc w:val="both"/>
        <w:rPr>
          <w:rFonts w:cstheme="minorHAnsi"/>
          <w:sz w:val="24"/>
          <w:szCs w:val="24"/>
        </w:rPr>
      </w:pPr>
    </w:p>
    <w:p w:rsidR="00E47124" w:rsidRPr="00E47124" w:rsidRDefault="00E47124" w:rsidP="00E47124">
      <w:pPr>
        <w:jc w:val="both"/>
        <w:rPr>
          <w:rFonts w:cstheme="minorHAnsi"/>
          <w:b/>
          <w:sz w:val="28"/>
          <w:szCs w:val="24"/>
        </w:rPr>
      </w:pPr>
      <w:r w:rsidRPr="00E47124">
        <w:rPr>
          <w:rFonts w:cstheme="minorHAnsi"/>
          <w:b/>
          <w:sz w:val="28"/>
          <w:szCs w:val="24"/>
        </w:rPr>
        <w:lastRenderedPageBreak/>
        <w:t>Estadísticas Oficina de Acceso a la Información, 2012-202</w:t>
      </w:r>
      <w:r>
        <w:rPr>
          <w:rFonts w:cstheme="minorHAnsi"/>
          <w:b/>
          <w:sz w:val="28"/>
          <w:szCs w:val="24"/>
        </w:rPr>
        <w:t>4</w:t>
      </w:r>
      <w:r w:rsidRPr="00E47124">
        <w:rPr>
          <w:rFonts w:cstheme="minorHAnsi"/>
          <w:b/>
          <w:sz w:val="28"/>
          <w:szCs w:val="24"/>
        </w:rPr>
        <w:t>.</w:t>
      </w:r>
    </w:p>
    <w:p w:rsidR="00C91110" w:rsidRPr="00E47124" w:rsidRDefault="00E47124" w:rsidP="00E47124">
      <w:pPr>
        <w:jc w:val="both"/>
        <w:rPr>
          <w:rFonts w:cstheme="minorHAnsi"/>
          <w:sz w:val="24"/>
          <w:szCs w:val="24"/>
        </w:rPr>
      </w:pPr>
      <w:r w:rsidRPr="00E47124">
        <w:rPr>
          <w:rFonts w:cstheme="minorHAnsi"/>
          <w:sz w:val="24"/>
          <w:szCs w:val="24"/>
        </w:rPr>
        <w:t>Este conjunto de datos contiene la cantidad de solicitudes de información públicas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recibidas y atendidas en la oficina de acceso a la información pública (OAI) del Instituto</w:t>
      </w:r>
      <w:r>
        <w:rPr>
          <w:rFonts w:cstheme="minorHAnsi"/>
          <w:sz w:val="24"/>
          <w:szCs w:val="24"/>
        </w:rPr>
        <w:t xml:space="preserve"> </w:t>
      </w:r>
      <w:r w:rsidRPr="00E47124">
        <w:rPr>
          <w:rFonts w:cstheme="minorHAnsi"/>
          <w:sz w:val="24"/>
          <w:szCs w:val="24"/>
        </w:rPr>
        <w:t>Dominicano para la Calidad (INDOCA</w:t>
      </w:r>
      <w:r>
        <w:rPr>
          <w:rFonts w:cstheme="minorHAnsi"/>
          <w:sz w:val="24"/>
          <w:szCs w:val="24"/>
        </w:rPr>
        <w:t>L), durante el periodo 2012-2024</w:t>
      </w:r>
      <w:r w:rsidRPr="00E47124">
        <w:rPr>
          <w:rFonts w:cstheme="minorHAnsi"/>
          <w:sz w:val="24"/>
          <w:szCs w:val="24"/>
        </w:rPr>
        <w:t>.</w:t>
      </w:r>
    </w:p>
    <w:sectPr w:rsidR="00C91110" w:rsidRPr="00E471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663ED3"/>
    <w:multiLevelType w:val="hybridMultilevel"/>
    <w:tmpl w:val="DE46A8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B330A4"/>
    <w:multiLevelType w:val="hybridMultilevel"/>
    <w:tmpl w:val="5DE21F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124"/>
    <w:rsid w:val="005A5DFD"/>
    <w:rsid w:val="00D10DF5"/>
    <w:rsid w:val="00E47124"/>
    <w:rsid w:val="00E94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63973"/>
  <w15:chartTrackingRefBased/>
  <w15:docId w15:val="{737FA350-6E07-4F2A-8A75-9F1F45550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471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1002</Words>
  <Characters>5517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Casilda Mercedes</dc:creator>
  <cp:keywords/>
  <dc:description/>
  <cp:lastModifiedBy>Casilda Mercedes</cp:lastModifiedBy>
  <cp:revision>1</cp:revision>
  <dcterms:created xsi:type="dcterms:W3CDTF">2025-01-23T17:09:00Z</dcterms:created>
  <dcterms:modified xsi:type="dcterms:W3CDTF">2025-01-23T17:21:00Z</dcterms:modified>
</cp:coreProperties>
</file>