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066374"/>
        <w:docPartObj>
          <w:docPartGallery w:val="Cover Pages"/>
          <w:docPartUnique/>
        </w:docPartObj>
      </w:sdtPr>
      <w:sdtEndPr>
        <w:rPr>
          <w:b/>
          <w:bCs/>
          <w:color w:val="808080" w:themeColor="text1" w:themeTint="7F"/>
          <w:sz w:val="32"/>
          <w:szCs w:val="32"/>
        </w:rPr>
      </w:sdtEndPr>
      <w:sdtContent>
        <w:p w:rsidR="00527287" w:rsidRDefault="00527287"/>
        <w:p w:rsidR="00527287" w:rsidRDefault="00BC5773">
          <w:r w:rsidRPr="00BC5773">
            <w:rPr>
              <w:noProof/>
              <w:lang w:eastAsia="en-US"/>
            </w:rPr>
            <w:pict>
              <v:group id="_x0000_s1026" style="position:absolute;margin-left:0;margin-top:0;width:612pt;height:632.15pt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1237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6"/>
                            <w:szCs w:val="36"/>
                          </w:rPr>
                          <w:alias w:val="Organización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527287" w:rsidRPr="00527287" w:rsidRDefault="00527287" w:rsidP="00527287">
                            <w:pPr>
                              <w:jc w:val="center"/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</w:rPr>
                            </w:pP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INSTI</w:t>
                            </w:r>
                            <w:r w:rsidR="00A17A1E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TUTO DOMINICANO PARA LA CALIDAD</w:t>
                            </w: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 xml:space="preserve"> INDOCAL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1;width:4998;height:1322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56"/>
                            <w:szCs w:val="56"/>
                          </w:rPr>
                          <w:alias w:val="Año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527287" w:rsidRPr="00527287" w:rsidRDefault="00527287">
                            <w:pPr>
                              <w:jc w:val="right"/>
                              <w:rPr>
                                <w:sz w:val="56"/>
                                <w:szCs w:val="56"/>
                              </w:rPr>
                            </w:pPr>
                            <w:r w:rsidRPr="00527287">
                              <w:rPr>
                                <w:sz w:val="56"/>
                                <w:szCs w:val="56"/>
                              </w:rPr>
                              <w:t>Dirección de Normalización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68"/>
                            <w:szCs w:val="68"/>
                          </w:rPr>
                          <w:alias w:val="Título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527287" w:rsidRDefault="006F1B75">
                            <w:p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Informe del desarrollo de N</w:t>
                            </w:r>
                            <w:r w:rsidR="00527287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ormas del Departamento de Normas de </w:t>
                            </w:r>
                            <w:r w:rsidR="00BF3A4A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Ingeniería y Ciencias</w:t>
                            </w:r>
                            <w:r w:rsidR="00A1307A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,</w:t>
                            </w:r>
                            <w:r w:rsidR="00527287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 </w:t>
                            </w:r>
                            <w:r w:rsidR="00036ABE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enero</w:t>
                            </w:r>
                            <w:r w:rsidR="00E35F32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 </w:t>
                            </w:r>
                            <w:r w:rsidR="00521B19" w:rsidRPr="0063558A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 xml:space="preserve">– </w:t>
                            </w:r>
                            <w:r w:rsidR="00036ABE">
                              <w:rPr>
                                <w:b/>
                                <w:bCs/>
                                <w:color w:val="1F497D" w:themeColor="text2"/>
                                <w:sz w:val="68"/>
                                <w:szCs w:val="68"/>
                                <w:lang w:val="es-DO"/>
                              </w:rPr>
                              <w:t>marzo 2018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ítulo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527287" w:rsidRDefault="001A0CA1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DO"/>
                              </w:rPr>
                              <w:t xml:space="preserve">Ing. </w:t>
                            </w:r>
                            <w:r w:rsidR="00BF3A4A"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DO"/>
                              </w:rPr>
                              <w:t>Mercedes Suero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63558A" w:rsidRPr="00727406" w:rsidRDefault="00527287" w:rsidP="00727406">
          <w:pPr>
            <w:rPr>
              <w:b/>
              <w:bCs/>
              <w:color w:val="808080" w:themeColor="text1" w:themeTint="7F"/>
              <w:sz w:val="32"/>
              <w:szCs w:val="32"/>
            </w:rPr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br w:type="page"/>
          </w:r>
        </w:p>
      </w:sdtContent>
    </w:sdt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INFORME </w:t>
      </w:r>
      <w:r w:rsidR="00036ABE">
        <w:rPr>
          <w:rFonts w:ascii="Times New Roman" w:hAnsi="Times New Roman"/>
        </w:rPr>
        <w:t>PRIMIER</w:t>
      </w:r>
      <w:r w:rsidR="00727406">
        <w:rPr>
          <w:rFonts w:ascii="Times New Roman" w:hAnsi="Times New Roman"/>
        </w:rPr>
        <w:t xml:space="preserve"> TRIMESTRE 2017</w:t>
      </w: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E35F32" w:rsidRDefault="00E35F32" w:rsidP="00036ABE">
      <w:pPr>
        <w:pStyle w:val="Ttulo"/>
        <w:rPr>
          <w:rFonts w:ascii="Times New Roman" w:hAnsi="Times New Roman"/>
        </w:rPr>
      </w:pPr>
    </w:p>
    <w:p w:rsidR="00036ABE" w:rsidRDefault="00036ABE" w:rsidP="00036ABE">
      <w:pPr>
        <w:pStyle w:val="Ttulo"/>
        <w:rPr>
          <w:rFonts w:ascii="Times New Roman" w:hAnsi="Times New Roman"/>
        </w:rPr>
      </w:pPr>
    </w:p>
    <w:p w:rsidR="00036ABE" w:rsidRPr="005E14A8" w:rsidRDefault="00036ABE" w:rsidP="00036ABE">
      <w:pPr>
        <w:pStyle w:val="Ttulo"/>
        <w:rPr>
          <w:rFonts w:ascii="Times New Roman" w:hAnsi="Times New Roman"/>
        </w:rPr>
      </w:pPr>
      <w:r w:rsidRPr="005E14A8">
        <w:rPr>
          <w:rFonts w:ascii="Times New Roman" w:hAnsi="Times New Roman"/>
        </w:rPr>
        <w:t>DEPARTAMENTO DE NORMAS DE INGENIERIA Y CIENCIAS</w:t>
      </w:r>
    </w:p>
    <w:p w:rsidR="00036ABE" w:rsidRPr="005E14A8" w:rsidRDefault="00036ABE" w:rsidP="00036ABE">
      <w:pPr>
        <w:jc w:val="center"/>
        <w:rPr>
          <w:sz w:val="32"/>
        </w:rPr>
      </w:pPr>
    </w:p>
    <w:p w:rsidR="00036ABE" w:rsidRPr="005E14A8" w:rsidRDefault="00036ABE" w:rsidP="00036ABE">
      <w:pPr>
        <w:pStyle w:val="Textoindependiente"/>
        <w:spacing w:line="480" w:lineRule="auto"/>
        <w:rPr>
          <w:szCs w:val="22"/>
        </w:rPr>
      </w:pPr>
      <w:r w:rsidRPr="005E14A8">
        <w:rPr>
          <w:rFonts w:ascii="Arial" w:hAnsi="Arial" w:cs="Arial"/>
          <w:szCs w:val="22"/>
        </w:rPr>
        <w:tab/>
      </w:r>
      <w:r w:rsidRPr="005E14A8">
        <w:rPr>
          <w:szCs w:val="22"/>
        </w:rPr>
        <w:t>Este  Departamento tiene a su cargo todo lo concerniente a la planificación, ejecución, coordinación y control de los trabajos de Normalización, en el campo de la ingeniería y las ciencias.</w:t>
      </w:r>
    </w:p>
    <w:p w:rsidR="00036ABE" w:rsidRDefault="00036ABE" w:rsidP="00036ABE">
      <w:pPr>
        <w:spacing w:line="480" w:lineRule="auto"/>
        <w:jc w:val="both"/>
        <w:rPr>
          <w:b/>
          <w:color w:val="000000" w:themeColor="text1"/>
          <w:sz w:val="22"/>
          <w:szCs w:val="22"/>
        </w:rPr>
      </w:pPr>
      <w:r w:rsidRPr="005E14A8">
        <w:rPr>
          <w:sz w:val="22"/>
          <w:szCs w:val="22"/>
        </w:rPr>
        <w:tab/>
        <w:t xml:space="preserve">A tales fines, este Departamento realizo </w:t>
      </w:r>
      <w:r w:rsidRPr="003F0DE8">
        <w:rPr>
          <w:sz w:val="22"/>
          <w:szCs w:val="22"/>
        </w:rPr>
        <w:t xml:space="preserve">diferentes actividades  desde </w:t>
      </w:r>
      <w:r>
        <w:rPr>
          <w:b/>
          <w:sz w:val="22"/>
          <w:szCs w:val="22"/>
        </w:rPr>
        <w:t xml:space="preserve">enero </w:t>
      </w:r>
      <w:r w:rsidRPr="00DD19A8">
        <w:rPr>
          <w:b/>
          <w:sz w:val="22"/>
          <w:szCs w:val="22"/>
        </w:rPr>
        <w:t xml:space="preserve"> hasta </w:t>
      </w:r>
      <w:r>
        <w:rPr>
          <w:b/>
          <w:sz w:val="22"/>
          <w:szCs w:val="22"/>
        </w:rPr>
        <w:t xml:space="preserve">marzo </w:t>
      </w:r>
      <w:r w:rsidRPr="00817D8B">
        <w:rPr>
          <w:b/>
          <w:color w:val="000000" w:themeColor="text1"/>
          <w:sz w:val="22"/>
          <w:szCs w:val="22"/>
        </w:rPr>
        <w:t>201</w:t>
      </w:r>
      <w:r>
        <w:rPr>
          <w:b/>
          <w:color w:val="000000" w:themeColor="text1"/>
          <w:sz w:val="22"/>
          <w:szCs w:val="22"/>
        </w:rPr>
        <w:t>8</w:t>
      </w:r>
      <w:r w:rsidRPr="00817D8B">
        <w:rPr>
          <w:color w:val="000000" w:themeColor="text1"/>
          <w:sz w:val="22"/>
          <w:szCs w:val="22"/>
        </w:rPr>
        <w:t xml:space="preserve">, de las cuales se puede mencionar que </w:t>
      </w:r>
      <w:r>
        <w:rPr>
          <w:color w:val="000000" w:themeColor="text1"/>
          <w:sz w:val="22"/>
          <w:szCs w:val="22"/>
        </w:rPr>
        <w:t>fueron elaboradas</w:t>
      </w:r>
      <w:r w:rsidRPr="00817D8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Ocho</w:t>
      </w:r>
      <w:r w:rsidRPr="00AF0E6B">
        <w:rPr>
          <w:color w:val="000000" w:themeColor="text1"/>
          <w:sz w:val="22"/>
          <w:szCs w:val="22"/>
        </w:rPr>
        <w:t xml:space="preserve"> </w:t>
      </w:r>
      <w:r w:rsidRPr="00AF0E6B">
        <w:rPr>
          <w:b/>
          <w:color w:val="000000" w:themeColor="text1"/>
          <w:sz w:val="22"/>
          <w:szCs w:val="22"/>
        </w:rPr>
        <w:t>(</w:t>
      </w:r>
      <w:r>
        <w:rPr>
          <w:b/>
          <w:color w:val="000000" w:themeColor="text1"/>
          <w:sz w:val="22"/>
          <w:szCs w:val="22"/>
        </w:rPr>
        <w:t>8</w:t>
      </w:r>
      <w:r w:rsidRPr="00AF0E6B">
        <w:rPr>
          <w:b/>
          <w:color w:val="000000" w:themeColor="text1"/>
          <w:sz w:val="22"/>
          <w:szCs w:val="22"/>
        </w:rPr>
        <w:t>)</w:t>
      </w:r>
      <w:r w:rsidRPr="00817D8B">
        <w:rPr>
          <w:b/>
          <w:color w:val="000000" w:themeColor="text1"/>
          <w:sz w:val="22"/>
          <w:szCs w:val="22"/>
        </w:rPr>
        <w:t xml:space="preserve"> propuesta</w:t>
      </w:r>
      <w:r>
        <w:rPr>
          <w:b/>
          <w:color w:val="000000" w:themeColor="text1"/>
          <w:sz w:val="22"/>
          <w:szCs w:val="22"/>
        </w:rPr>
        <w:t>s</w:t>
      </w:r>
      <w:r w:rsidRPr="00817D8B">
        <w:rPr>
          <w:b/>
          <w:color w:val="000000" w:themeColor="text1"/>
          <w:sz w:val="22"/>
          <w:szCs w:val="22"/>
        </w:rPr>
        <w:t xml:space="preserve"> de norma</w:t>
      </w:r>
      <w:r>
        <w:rPr>
          <w:b/>
          <w:color w:val="000000" w:themeColor="text1"/>
          <w:sz w:val="22"/>
          <w:szCs w:val="22"/>
        </w:rPr>
        <w:t>s</w:t>
      </w:r>
      <w:r w:rsidRPr="00817D8B">
        <w:rPr>
          <w:b/>
          <w:color w:val="000000" w:themeColor="text1"/>
          <w:sz w:val="22"/>
          <w:szCs w:val="22"/>
        </w:rPr>
        <w:t xml:space="preserve">, </w:t>
      </w:r>
      <w:r w:rsidRPr="00817D8B">
        <w:rPr>
          <w:color w:val="000000" w:themeColor="text1"/>
          <w:sz w:val="22"/>
          <w:szCs w:val="22"/>
        </w:rPr>
        <w:t>fue</w:t>
      </w:r>
      <w:r>
        <w:rPr>
          <w:color w:val="000000" w:themeColor="text1"/>
          <w:sz w:val="22"/>
          <w:szCs w:val="22"/>
        </w:rPr>
        <w:t>ron aprobados</w:t>
      </w:r>
      <w:r w:rsidRPr="00817D8B">
        <w:rPr>
          <w:color w:val="000000" w:themeColor="text1"/>
          <w:sz w:val="22"/>
          <w:szCs w:val="22"/>
        </w:rPr>
        <w:t xml:space="preserve"> </w:t>
      </w:r>
      <w:r w:rsidRPr="00AF0E6B">
        <w:rPr>
          <w:color w:val="000000" w:themeColor="text1"/>
          <w:sz w:val="22"/>
          <w:szCs w:val="22"/>
        </w:rPr>
        <w:t xml:space="preserve">tres  </w:t>
      </w:r>
      <w:r w:rsidRPr="00AF0E6B">
        <w:rPr>
          <w:b/>
          <w:color w:val="000000" w:themeColor="text1"/>
          <w:sz w:val="22"/>
          <w:szCs w:val="22"/>
        </w:rPr>
        <w:t>(03)</w:t>
      </w:r>
      <w:r>
        <w:rPr>
          <w:b/>
          <w:color w:val="000000" w:themeColor="text1"/>
          <w:sz w:val="22"/>
          <w:szCs w:val="22"/>
        </w:rPr>
        <w:t xml:space="preserve"> </w:t>
      </w:r>
      <w:r w:rsidRPr="00817D8B">
        <w:rPr>
          <w:b/>
          <w:color w:val="000000" w:themeColor="text1"/>
          <w:sz w:val="22"/>
          <w:szCs w:val="22"/>
        </w:rPr>
        <w:t>anteproyecto</w:t>
      </w:r>
      <w:r>
        <w:rPr>
          <w:b/>
          <w:color w:val="000000" w:themeColor="text1"/>
          <w:sz w:val="22"/>
          <w:szCs w:val="22"/>
        </w:rPr>
        <w:t>s</w:t>
      </w:r>
      <w:r>
        <w:rPr>
          <w:color w:val="000000" w:themeColor="text1"/>
          <w:sz w:val="22"/>
          <w:szCs w:val="22"/>
        </w:rPr>
        <w:t>. Además fueron publicados Cinco</w:t>
      </w:r>
      <w:r w:rsidRPr="00AF0E6B">
        <w:rPr>
          <w:color w:val="000000" w:themeColor="text1"/>
          <w:sz w:val="22"/>
          <w:szCs w:val="22"/>
        </w:rPr>
        <w:t xml:space="preserve"> </w:t>
      </w:r>
      <w:r w:rsidRPr="00AF0E6B">
        <w:rPr>
          <w:b/>
          <w:color w:val="000000" w:themeColor="text1"/>
          <w:sz w:val="22"/>
          <w:szCs w:val="22"/>
        </w:rPr>
        <w:t>(</w:t>
      </w:r>
      <w:r>
        <w:rPr>
          <w:b/>
          <w:color w:val="000000" w:themeColor="text1"/>
          <w:sz w:val="22"/>
          <w:szCs w:val="22"/>
        </w:rPr>
        <w:t>5</w:t>
      </w:r>
      <w:r w:rsidRPr="00AF0E6B">
        <w:rPr>
          <w:b/>
          <w:color w:val="000000" w:themeColor="text1"/>
          <w:sz w:val="22"/>
          <w:szCs w:val="22"/>
        </w:rPr>
        <w:t>) anteproyectos</w:t>
      </w:r>
      <w:r>
        <w:rPr>
          <w:color w:val="000000" w:themeColor="text1"/>
          <w:sz w:val="22"/>
          <w:szCs w:val="22"/>
        </w:rPr>
        <w:t xml:space="preserve"> en Encuesta Pública, fueron </w:t>
      </w:r>
      <w:r w:rsidRPr="00AF0E6B">
        <w:rPr>
          <w:color w:val="000000" w:themeColor="text1"/>
          <w:sz w:val="22"/>
          <w:szCs w:val="22"/>
        </w:rPr>
        <w:t xml:space="preserve">aprobados </w:t>
      </w:r>
      <w:r>
        <w:rPr>
          <w:color w:val="000000" w:themeColor="text1"/>
          <w:sz w:val="22"/>
          <w:szCs w:val="22"/>
        </w:rPr>
        <w:t>Dos</w:t>
      </w:r>
      <w:r w:rsidRPr="00AF0E6B">
        <w:rPr>
          <w:color w:val="000000" w:themeColor="text1"/>
          <w:sz w:val="22"/>
          <w:szCs w:val="22"/>
        </w:rPr>
        <w:t xml:space="preserve"> </w:t>
      </w:r>
      <w:r w:rsidRPr="00AF0E6B">
        <w:rPr>
          <w:b/>
          <w:color w:val="000000" w:themeColor="text1"/>
          <w:sz w:val="22"/>
          <w:szCs w:val="22"/>
        </w:rPr>
        <w:t xml:space="preserve"> (</w:t>
      </w:r>
      <w:r>
        <w:rPr>
          <w:b/>
          <w:color w:val="000000" w:themeColor="text1"/>
          <w:sz w:val="22"/>
          <w:szCs w:val="22"/>
        </w:rPr>
        <w:t>2</w:t>
      </w:r>
      <w:r w:rsidRPr="00AF0E6B">
        <w:rPr>
          <w:b/>
          <w:color w:val="000000" w:themeColor="text1"/>
          <w:sz w:val="22"/>
          <w:szCs w:val="22"/>
        </w:rPr>
        <w:t>) proyectos de normas</w:t>
      </w:r>
      <w:r>
        <w:rPr>
          <w:b/>
          <w:color w:val="000000" w:themeColor="text1"/>
          <w:sz w:val="22"/>
          <w:szCs w:val="22"/>
        </w:rPr>
        <w:t>.</w:t>
      </w:r>
    </w:p>
    <w:p w:rsidR="00036ABE" w:rsidRPr="005E14A8" w:rsidRDefault="00036ABE" w:rsidP="00036ABE">
      <w:pPr>
        <w:spacing w:line="480" w:lineRule="auto"/>
        <w:jc w:val="both"/>
        <w:rPr>
          <w:sz w:val="22"/>
          <w:szCs w:val="22"/>
        </w:rPr>
      </w:pPr>
    </w:p>
    <w:p w:rsidR="00036ABE" w:rsidRPr="005E14A8" w:rsidRDefault="00036ABE" w:rsidP="00036ABE">
      <w:pPr>
        <w:spacing w:line="480" w:lineRule="auto"/>
        <w:ind w:left="708"/>
        <w:jc w:val="both"/>
        <w:rPr>
          <w:b/>
          <w:sz w:val="28"/>
          <w:szCs w:val="28"/>
        </w:rPr>
      </w:pPr>
      <w:r w:rsidRPr="005E14A8">
        <w:rPr>
          <w:b/>
          <w:sz w:val="28"/>
          <w:szCs w:val="28"/>
        </w:rPr>
        <w:t xml:space="preserve">RESUMEN DE LAS ACTIVIDADES DESARROLLADAS  </w:t>
      </w:r>
    </w:p>
    <w:tbl>
      <w:tblPr>
        <w:tblW w:w="7740" w:type="dxa"/>
        <w:tblInd w:w="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120"/>
        <w:gridCol w:w="1620"/>
      </w:tblGrid>
      <w:tr w:rsidR="00036ABE" w:rsidRPr="00437EC2" w:rsidTr="00774139">
        <w:tc>
          <w:tcPr>
            <w:tcW w:w="6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FFFFFF"/>
          </w:tcPr>
          <w:p w:rsidR="00036ABE" w:rsidRPr="00437EC2" w:rsidRDefault="00036ABE" w:rsidP="00774139">
            <w:pPr>
              <w:pStyle w:val="Ttulo2"/>
              <w:rPr>
                <w:i w:val="0"/>
                <w:sz w:val="24"/>
                <w:szCs w:val="24"/>
              </w:rPr>
            </w:pPr>
            <w:r w:rsidRPr="00437EC2">
              <w:rPr>
                <w:i w:val="0"/>
                <w:sz w:val="24"/>
                <w:szCs w:val="24"/>
              </w:rPr>
              <w:t>ACTIVIDAD REALIZADA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FFFFFF"/>
          </w:tcPr>
          <w:p w:rsidR="00036ABE" w:rsidRPr="00437EC2" w:rsidRDefault="00036ABE" w:rsidP="00774139">
            <w:pPr>
              <w:pStyle w:val="Ttulo3"/>
              <w:jc w:val="center"/>
              <w:rPr>
                <w:sz w:val="24"/>
                <w:szCs w:val="24"/>
              </w:rPr>
            </w:pPr>
            <w:r w:rsidRPr="00437EC2">
              <w:rPr>
                <w:sz w:val="24"/>
                <w:szCs w:val="24"/>
              </w:rPr>
              <w:t>CANTIDAD REALIZADA</w:t>
            </w:r>
          </w:p>
        </w:tc>
      </w:tr>
      <w:tr w:rsidR="00036ABE" w:rsidRPr="00437EC2" w:rsidTr="00774139">
        <w:tc>
          <w:tcPr>
            <w:tcW w:w="61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both"/>
              <w:rPr>
                <w:rFonts w:ascii="Arial" w:hAnsi="Arial" w:cs="Arial"/>
                <w:lang w:val="es-DO"/>
              </w:rPr>
            </w:pPr>
            <w:r w:rsidRPr="00437EC2">
              <w:rPr>
                <w:rFonts w:ascii="Arial" w:hAnsi="Arial" w:cs="Arial"/>
                <w:lang w:val="es-DO"/>
              </w:rPr>
              <w:t>Propuesta de Norma Elaborada</w:t>
            </w:r>
          </w:p>
        </w:tc>
        <w:tc>
          <w:tcPr>
            <w:tcW w:w="16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8</w:t>
            </w:r>
          </w:p>
        </w:tc>
      </w:tr>
      <w:tr w:rsidR="00036ABE" w:rsidRPr="00437EC2" w:rsidTr="00774139">
        <w:tc>
          <w:tcPr>
            <w:tcW w:w="61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both"/>
              <w:rPr>
                <w:rFonts w:ascii="Arial" w:hAnsi="Arial" w:cs="Arial"/>
                <w:lang w:val="es-DO"/>
              </w:rPr>
            </w:pPr>
            <w:r w:rsidRPr="00437EC2">
              <w:rPr>
                <w:rFonts w:ascii="Arial" w:hAnsi="Arial" w:cs="Arial"/>
                <w:lang w:val="es-DO"/>
              </w:rPr>
              <w:t>Propuesta aprobada como anteproyecto</w:t>
            </w:r>
          </w:p>
        </w:tc>
        <w:tc>
          <w:tcPr>
            <w:tcW w:w="16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03</w:t>
            </w:r>
          </w:p>
        </w:tc>
      </w:tr>
      <w:tr w:rsidR="00036ABE" w:rsidRPr="00437EC2" w:rsidTr="00774139">
        <w:tc>
          <w:tcPr>
            <w:tcW w:w="61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both"/>
              <w:rPr>
                <w:rFonts w:ascii="Arial" w:hAnsi="Arial" w:cs="Arial"/>
                <w:lang w:val="es-DO"/>
              </w:rPr>
            </w:pPr>
            <w:r>
              <w:rPr>
                <w:rFonts w:ascii="Arial" w:hAnsi="Arial" w:cs="Arial"/>
                <w:lang w:val="es-DO"/>
              </w:rPr>
              <w:t>Encuesta Pública</w:t>
            </w:r>
          </w:p>
        </w:tc>
        <w:tc>
          <w:tcPr>
            <w:tcW w:w="16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05</w:t>
            </w:r>
          </w:p>
        </w:tc>
      </w:tr>
      <w:tr w:rsidR="00036ABE" w:rsidRPr="00437EC2" w:rsidTr="00774139">
        <w:tc>
          <w:tcPr>
            <w:tcW w:w="61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both"/>
              <w:rPr>
                <w:rFonts w:ascii="Arial" w:hAnsi="Arial" w:cs="Arial"/>
                <w:lang w:val="es-DO"/>
              </w:rPr>
            </w:pPr>
            <w:r w:rsidRPr="00437EC2">
              <w:rPr>
                <w:rFonts w:ascii="Arial" w:hAnsi="Arial" w:cs="Arial"/>
                <w:lang w:val="es-DO"/>
              </w:rPr>
              <w:t>Anteproyectos de Normas Aprobados como Proyectos</w:t>
            </w:r>
          </w:p>
        </w:tc>
        <w:tc>
          <w:tcPr>
            <w:tcW w:w="1620" w:type="dxa"/>
            <w:tcBorders>
              <w:top w:val="nil"/>
            </w:tcBorders>
          </w:tcPr>
          <w:p w:rsidR="00036ABE" w:rsidRPr="00437EC2" w:rsidRDefault="00036ABE" w:rsidP="00774139">
            <w:pPr>
              <w:spacing w:line="360" w:lineRule="auto"/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2</w:t>
            </w:r>
          </w:p>
        </w:tc>
      </w:tr>
      <w:tr w:rsidR="00036ABE" w:rsidRPr="00437EC2" w:rsidTr="00774139">
        <w:tc>
          <w:tcPr>
            <w:tcW w:w="6120" w:type="dxa"/>
            <w:tcBorders>
              <w:top w:val="nil"/>
            </w:tcBorders>
          </w:tcPr>
          <w:p w:rsidR="00036ABE" w:rsidRDefault="00036ABE" w:rsidP="00774139">
            <w:pPr>
              <w:spacing w:line="360" w:lineRule="auto"/>
              <w:jc w:val="both"/>
              <w:rPr>
                <w:rFonts w:ascii="Arial" w:hAnsi="Arial" w:cs="Arial"/>
                <w:lang w:val="es-DO"/>
              </w:rPr>
            </w:pPr>
            <w:r>
              <w:rPr>
                <w:rFonts w:ascii="Arial" w:hAnsi="Arial" w:cs="Arial"/>
                <w:lang w:val="es-DO"/>
              </w:rPr>
              <w:t>Asistencia a cursos</w:t>
            </w:r>
          </w:p>
        </w:tc>
        <w:tc>
          <w:tcPr>
            <w:tcW w:w="1620" w:type="dxa"/>
            <w:tcBorders>
              <w:top w:val="nil"/>
            </w:tcBorders>
          </w:tcPr>
          <w:p w:rsidR="00036ABE" w:rsidRDefault="00036ABE" w:rsidP="00774139">
            <w:pPr>
              <w:spacing w:line="360" w:lineRule="auto"/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03</w:t>
            </w:r>
          </w:p>
        </w:tc>
      </w:tr>
    </w:tbl>
    <w:p w:rsidR="00036ABE" w:rsidRPr="00437EC2" w:rsidRDefault="00036ABE" w:rsidP="00036ABE">
      <w:pPr>
        <w:jc w:val="both"/>
        <w:rPr>
          <w:rFonts w:ascii="Arial" w:hAnsi="Arial" w:cs="Arial"/>
          <w:b/>
        </w:rPr>
      </w:pPr>
    </w:p>
    <w:p w:rsidR="00036ABE" w:rsidRPr="003C198F" w:rsidRDefault="00036ABE" w:rsidP="00036ABE">
      <w:pPr>
        <w:jc w:val="both"/>
        <w:rPr>
          <w:b/>
          <w:sz w:val="22"/>
          <w:szCs w:val="22"/>
        </w:rPr>
      </w:pPr>
    </w:p>
    <w:p w:rsidR="00036ABE" w:rsidRPr="003C198F" w:rsidRDefault="00036ABE" w:rsidP="00036ABE">
      <w:pPr>
        <w:jc w:val="both"/>
        <w:rPr>
          <w:b/>
          <w:sz w:val="22"/>
          <w:szCs w:val="22"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jc w:val="center"/>
        <w:rPr>
          <w:b/>
        </w:rPr>
      </w:pPr>
    </w:p>
    <w:p w:rsidR="00036ABE" w:rsidRDefault="00036ABE" w:rsidP="00036ABE">
      <w:pPr>
        <w:keepNext/>
        <w:rPr>
          <w:b/>
        </w:rPr>
      </w:pPr>
    </w:p>
    <w:p w:rsidR="00036ABE" w:rsidRDefault="00036ABE" w:rsidP="00036ABE">
      <w:pPr>
        <w:pStyle w:val="Sinespaciado"/>
        <w:rPr>
          <w:rFonts w:ascii="Arial" w:hAnsi="Arial" w:cs="Arial"/>
          <w:b/>
          <w:bCs/>
          <w:iCs/>
          <w:lang w:val="es-DO"/>
        </w:rPr>
      </w:pPr>
    </w:p>
    <w:p w:rsidR="00036ABE" w:rsidRDefault="00036ABE" w:rsidP="00036ABE">
      <w:pPr>
        <w:pStyle w:val="Sinespaciado"/>
        <w:jc w:val="center"/>
        <w:rPr>
          <w:rFonts w:ascii="Arial" w:hAnsi="Arial" w:cs="Arial"/>
          <w:b/>
          <w:bCs/>
          <w:iCs/>
          <w:lang w:val="es-DO"/>
        </w:rPr>
      </w:pPr>
    </w:p>
    <w:p w:rsidR="00036ABE" w:rsidRPr="00046C34" w:rsidRDefault="00036ABE" w:rsidP="00036ABE">
      <w:pPr>
        <w:pStyle w:val="Sinespaciado"/>
        <w:jc w:val="center"/>
        <w:rPr>
          <w:b/>
          <w:bCs/>
          <w:iCs/>
          <w:sz w:val="28"/>
          <w:szCs w:val="28"/>
          <w:lang w:val="es-DO"/>
        </w:rPr>
      </w:pPr>
      <w:r w:rsidRPr="00046C34">
        <w:rPr>
          <w:b/>
          <w:bCs/>
          <w:iCs/>
          <w:sz w:val="28"/>
          <w:szCs w:val="28"/>
          <w:lang w:val="es-DO"/>
        </w:rPr>
        <w:t>DESARROLLO DEL TRABAJO NORMATIVO</w:t>
      </w:r>
    </w:p>
    <w:p w:rsidR="00036ABE" w:rsidRPr="00B27DB7" w:rsidRDefault="00036ABE" w:rsidP="00036ABE">
      <w:pPr>
        <w:pStyle w:val="Sinespaciado"/>
        <w:rPr>
          <w:bCs/>
          <w:iCs/>
          <w:lang w:val="es-DO"/>
        </w:rPr>
      </w:pPr>
    </w:p>
    <w:p w:rsidR="00036ABE" w:rsidRDefault="00036ABE" w:rsidP="00036ABE">
      <w:pPr>
        <w:jc w:val="both"/>
        <w:rPr>
          <w:b/>
        </w:rPr>
      </w:pPr>
    </w:p>
    <w:p w:rsidR="00036ABE" w:rsidRDefault="00036ABE" w:rsidP="00036ABE">
      <w:pPr>
        <w:pStyle w:val="Ttulo1"/>
      </w:pPr>
    </w:p>
    <w:p w:rsidR="00036ABE" w:rsidRPr="008F7BCB" w:rsidRDefault="00036ABE" w:rsidP="00036ABE">
      <w:pPr>
        <w:pStyle w:val="Ttulo1"/>
        <w:rPr>
          <w:rFonts w:ascii="Arial" w:hAnsi="Arial" w:cs="Arial"/>
          <w:sz w:val="24"/>
        </w:rPr>
      </w:pPr>
      <w:r w:rsidRPr="005869DA">
        <w:rPr>
          <w:rFonts w:ascii="Arial" w:hAnsi="Arial" w:cs="Arial"/>
          <w:sz w:val="24"/>
        </w:rPr>
        <w:t>PROPUESTAS   DE NORMAS ELABORADAS</w:t>
      </w:r>
    </w:p>
    <w:p w:rsidR="00036ABE" w:rsidRPr="00056012" w:rsidRDefault="00036ABE" w:rsidP="00036ABE">
      <w:pPr>
        <w:pStyle w:val="Sinespaciado"/>
        <w:rPr>
          <w:rFonts w:cs="Arial"/>
          <w:color w:val="FF0000"/>
          <w:lang w:val="es-ES_tradnl"/>
        </w:rPr>
      </w:pPr>
    </w:p>
    <w:p w:rsidR="00036ABE" w:rsidRPr="00056012" w:rsidRDefault="00036ABE" w:rsidP="00036ABE">
      <w:pPr>
        <w:pStyle w:val="Sinespaciado"/>
        <w:rPr>
          <w:rFonts w:cs="Arial"/>
          <w:color w:val="FF0000"/>
          <w:lang w:val="es-ES_tradnl"/>
        </w:rPr>
      </w:pPr>
    </w:p>
    <w:p w:rsidR="00036ABE" w:rsidRPr="009E164B" w:rsidRDefault="00036ABE" w:rsidP="00036ABE">
      <w:pPr>
        <w:pStyle w:val="Sinespaciado"/>
        <w:numPr>
          <w:ilvl w:val="0"/>
          <w:numId w:val="10"/>
        </w:numPr>
        <w:rPr>
          <w:rFonts w:ascii="Arial" w:hAnsi="Arial" w:cs="Arial"/>
          <w:sz w:val="20"/>
          <w:szCs w:val="20"/>
          <w:lang w:val="es-ES_tradnl"/>
        </w:rPr>
      </w:pPr>
      <w:r w:rsidRPr="009E164B">
        <w:rPr>
          <w:rFonts w:ascii="Arial" w:hAnsi="Arial" w:cs="Arial"/>
          <w:b/>
          <w:sz w:val="20"/>
          <w:szCs w:val="20"/>
          <w:lang w:val="es-ES_tradnl"/>
        </w:rPr>
        <w:t xml:space="preserve">NORDOM 17-1:011 </w:t>
      </w:r>
      <w:r w:rsidRPr="009E164B">
        <w:rPr>
          <w:rFonts w:ascii="Arial" w:hAnsi="Arial" w:cs="Arial"/>
          <w:sz w:val="20"/>
          <w:szCs w:val="20"/>
          <w:lang w:val="es-ES_tradnl"/>
        </w:rPr>
        <w:t>Instrumento de pesaje de funcionamiento no automático. Requisitos metrológicos técnicos</w:t>
      </w:r>
    </w:p>
    <w:p w:rsidR="00036ABE" w:rsidRPr="009E164B" w:rsidRDefault="00036ABE" w:rsidP="00036ABE">
      <w:pPr>
        <w:jc w:val="both"/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zzCover"/>
        <w:numPr>
          <w:ilvl w:val="0"/>
          <w:numId w:val="10"/>
        </w:numPr>
        <w:spacing w:after="0" w:line="240" w:lineRule="auto"/>
        <w:jc w:val="both"/>
        <w:rPr>
          <w:rFonts w:cs="Arial"/>
          <w:iCs/>
          <w:color w:val="auto"/>
          <w:sz w:val="20"/>
        </w:rPr>
      </w:pPr>
      <w:r w:rsidRPr="009E164B">
        <w:rPr>
          <w:rFonts w:cs="Arial"/>
          <w:iCs/>
          <w:color w:val="auto"/>
          <w:sz w:val="20"/>
        </w:rPr>
        <w:t>NORDOM 13:2-039 Sistema globalmente  armonizado. Parte II Comunicación de peligro. Etiquetado.</w:t>
      </w:r>
    </w:p>
    <w:p w:rsidR="00036ABE" w:rsidRPr="009E164B" w:rsidRDefault="00036ABE" w:rsidP="00036ABE">
      <w:pPr>
        <w:pStyle w:val="zzCover"/>
        <w:spacing w:after="0" w:line="240" w:lineRule="auto"/>
        <w:ind w:left="708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zzCover"/>
        <w:numPr>
          <w:ilvl w:val="0"/>
          <w:numId w:val="10"/>
        </w:numPr>
        <w:spacing w:after="0" w:line="240" w:lineRule="auto"/>
        <w:jc w:val="both"/>
        <w:rPr>
          <w:rFonts w:cs="Arial"/>
          <w:color w:val="auto"/>
          <w:sz w:val="20"/>
          <w:lang w:val="es-ES_tradnl"/>
        </w:rPr>
      </w:pPr>
      <w:r w:rsidRPr="009E164B">
        <w:rPr>
          <w:rFonts w:cs="Arial"/>
          <w:color w:val="auto"/>
          <w:sz w:val="20"/>
          <w:lang w:val="es-ES_tradnl"/>
        </w:rPr>
        <w:t>NORDOM 91:8-003 Tinacos y cisternas prefabricadas. Especificaciones y ensayo.</w:t>
      </w:r>
    </w:p>
    <w:p w:rsidR="00036ABE" w:rsidRPr="009E164B" w:rsidRDefault="00036ABE" w:rsidP="00036ABE">
      <w:pPr>
        <w:pStyle w:val="zzCover"/>
        <w:spacing w:after="0" w:line="240" w:lineRule="auto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zzCover"/>
        <w:numPr>
          <w:ilvl w:val="0"/>
          <w:numId w:val="10"/>
        </w:numPr>
        <w:spacing w:after="0" w:line="240" w:lineRule="auto"/>
        <w:jc w:val="both"/>
        <w:rPr>
          <w:rFonts w:cs="Arial"/>
          <w:color w:val="auto"/>
          <w:sz w:val="20"/>
          <w:lang w:val="es-ES"/>
        </w:rPr>
      </w:pPr>
      <w:r w:rsidRPr="009E164B">
        <w:rPr>
          <w:rFonts w:cs="Arial"/>
          <w:color w:val="auto"/>
          <w:sz w:val="20"/>
        </w:rPr>
        <w:t>NORDOM 11.003 Accesibilidad para la rotulación</w:t>
      </w:r>
      <w:r w:rsidRPr="009E164B">
        <w:rPr>
          <w:rFonts w:cs="Arial"/>
          <w:color w:val="auto"/>
          <w:sz w:val="20"/>
          <w:lang w:val="es-ES"/>
        </w:rPr>
        <w:t xml:space="preserve"> Señalización para tránsito peatonal en el espacio público urbano y rural.</w:t>
      </w:r>
    </w:p>
    <w:p w:rsidR="00036ABE" w:rsidRPr="009E164B" w:rsidRDefault="00036ABE" w:rsidP="00036ABE">
      <w:pPr>
        <w:pStyle w:val="zzCover"/>
        <w:spacing w:after="0" w:line="240" w:lineRule="auto"/>
        <w:ind w:left="708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zzCover"/>
        <w:numPr>
          <w:ilvl w:val="0"/>
          <w:numId w:val="10"/>
        </w:numPr>
        <w:spacing w:after="0" w:line="240" w:lineRule="auto"/>
        <w:jc w:val="both"/>
        <w:rPr>
          <w:rFonts w:cs="Arial"/>
          <w:color w:val="auto"/>
          <w:sz w:val="20"/>
          <w:lang w:val="es-ES_tradnl"/>
        </w:rPr>
      </w:pPr>
      <w:r w:rsidRPr="009E164B">
        <w:rPr>
          <w:rFonts w:cs="Arial"/>
          <w:color w:val="auto"/>
          <w:sz w:val="20"/>
          <w:lang w:val="es-ES_tradnl"/>
        </w:rPr>
        <w:t xml:space="preserve">NORDOM 23:2-002 Tanque de GLP para uso vehicular </w:t>
      </w:r>
    </w:p>
    <w:p w:rsidR="00036ABE" w:rsidRPr="009E164B" w:rsidRDefault="00036ABE" w:rsidP="00036ABE">
      <w:pPr>
        <w:pStyle w:val="zzCover"/>
        <w:spacing w:after="0" w:line="240" w:lineRule="auto"/>
        <w:ind w:left="708"/>
        <w:jc w:val="both"/>
        <w:rPr>
          <w:rFonts w:cs="Arial"/>
          <w:color w:val="auto"/>
          <w:sz w:val="20"/>
          <w:lang w:val="es-ES_tradnl"/>
        </w:rPr>
      </w:pPr>
    </w:p>
    <w:p w:rsidR="00036ABE" w:rsidRPr="009E164B" w:rsidRDefault="00036ABE" w:rsidP="00036ABE">
      <w:pPr>
        <w:pStyle w:val="zzCover"/>
        <w:numPr>
          <w:ilvl w:val="0"/>
          <w:numId w:val="10"/>
        </w:numPr>
        <w:spacing w:after="0" w:line="240" w:lineRule="auto"/>
        <w:jc w:val="both"/>
        <w:rPr>
          <w:rFonts w:cs="Arial"/>
          <w:color w:val="auto"/>
          <w:sz w:val="20"/>
        </w:rPr>
      </w:pPr>
      <w:r w:rsidRPr="009E164B">
        <w:rPr>
          <w:rFonts w:cs="Arial"/>
          <w:color w:val="auto"/>
          <w:sz w:val="20"/>
        </w:rPr>
        <w:t>NORDOM – 85:4 - 024 Servilletas. Especificaciones</w:t>
      </w:r>
    </w:p>
    <w:p w:rsidR="00036ABE" w:rsidRPr="009E164B" w:rsidRDefault="00036ABE" w:rsidP="00036ABE">
      <w:pPr>
        <w:pStyle w:val="zzCover"/>
        <w:spacing w:after="0" w:line="240" w:lineRule="auto"/>
        <w:ind w:left="708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lang w:val="es-DO"/>
        </w:rPr>
      </w:pPr>
      <w:r w:rsidRPr="009E164B">
        <w:rPr>
          <w:rFonts w:ascii="Arial" w:hAnsi="Arial" w:cs="Arial"/>
          <w:b/>
          <w:sz w:val="20"/>
          <w:szCs w:val="20"/>
        </w:rPr>
        <w:t>NORDOM ISO/IEC 17025:2017</w:t>
      </w:r>
      <w:r w:rsidRPr="009E164B">
        <w:rPr>
          <w:rFonts w:ascii="Arial" w:hAnsi="Arial" w:cs="Arial"/>
          <w:sz w:val="20"/>
          <w:szCs w:val="20"/>
        </w:rPr>
        <w:t xml:space="preserve"> </w:t>
      </w:r>
      <w:r w:rsidRPr="009E164B">
        <w:rPr>
          <w:rFonts w:ascii="Arial" w:hAnsi="Arial" w:cs="Arial"/>
          <w:b/>
          <w:bCs/>
          <w:sz w:val="20"/>
          <w:szCs w:val="20"/>
          <w:lang w:val="es-DO"/>
        </w:rPr>
        <w:t>Requisitos generales para la competencia de los laboratorios de ensayo y calibración.</w:t>
      </w:r>
    </w:p>
    <w:p w:rsidR="00036ABE" w:rsidRPr="009E164B" w:rsidRDefault="00036ABE" w:rsidP="00036ABE">
      <w:pPr>
        <w:pStyle w:val="zzCover"/>
        <w:spacing w:after="0" w:line="240" w:lineRule="auto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lang w:val="es-DO"/>
        </w:rPr>
      </w:pPr>
      <w:r w:rsidRPr="009E164B">
        <w:rPr>
          <w:rFonts w:ascii="Arial" w:hAnsi="Arial" w:cs="Arial"/>
          <w:b/>
          <w:sz w:val="20"/>
          <w:szCs w:val="20"/>
        </w:rPr>
        <w:t>NORDOM ISO/IEC 17011:2017</w:t>
      </w:r>
      <w:r w:rsidRPr="009E164B">
        <w:rPr>
          <w:rFonts w:ascii="Arial" w:hAnsi="Arial" w:cs="Arial"/>
          <w:b/>
          <w:bCs/>
          <w:sz w:val="20"/>
          <w:szCs w:val="20"/>
          <w:lang w:val="es-DO"/>
        </w:rPr>
        <w:t xml:space="preserve"> Evaluación de la conformidad — Requisitos para los organismos de acreditación que realizan la acreditación de organismos de evaluación de la conformidad.</w:t>
      </w:r>
    </w:p>
    <w:p w:rsidR="00036ABE" w:rsidRPr="009E164B" w:rsidRDefault="00036ABE" w:rsidP="00036ABE">
      <w:pPr>
        <w:pStyle w:val="Prrafodelista"/>
        <w:spacing w:line="276" w:lineRule="auto"/>
        <w:rPr>
          <w:rFonts w:ascii="Arial" w:hAnsi="Arial" w:cs="Arial"/>
          <w:sz w:val="20"/>
          <w:szCs w:val="20"/>
          <w:lang w:val="es-DO"/>
        </w:rPr>
      </w:pPr>
    </w:p>
    <w:p w:rsidR="00036ABE" w:rsidRPr="009E164B" w:rsidRDefault="00036ABE" w:rsidP="00036ABE">
      <w:pPr>
        <w:pStyle w:val="Prrafodelista"/>
        <w:spacing w:line="276" w:lineRule="auto"/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Ttulo1"/>
        <w:rPr>
          <w:rFonts w:ascii="Arial" w:hAnsi="Arial" w:cs="Arial"/>
          <w:sz w:val="24"/>
        </w:rPr>
      </w:pPr>
      <w:r w:rsidRPr="009E164B">
        <w:rPr>
          <w:rFonts w:ascii="Arial" w:hAnsi="Arial" w:cs="Arial"/>
          <w:sz w:val="24"/>
        </w:rPr>
        <w:t xml:space="preserve">PROPUESTAS  DE NORMA APROBADAS COMO ANTEPROYECTOS </w:t>
      </w:r>
    </w:p>
    <w:p w:rsidR="00036ABE" w:rsidRPr="009E164B" w:rsidRDefault="00036ABE" w:rsidP="00036ABE">
      <w:pPr>
        <w:tabs>
          <w:tab w:val="left" w:pos="0"/>
        </w:tabs>
        <w:rPr>
          <w:rFonts w:ascii="Arial" w:hAnsi="Arial" w:cs="Arial"/>
          <w:b/>
          <w:sz w:val="20"/>
          <w:szCs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9"/>
        </w:numPr>
        <w:jc w:val="both"/>
        <w:rPr>
          <w:rFonts w:ascii="Arial" w:hAnsi="Arial" w:cs="Arial"/>
          <w:iCs/>
          <w:sz w:val="20"/>
          <w:szCs w:val="20"/>
        </w:rPr>
      </w:pPr>
      <w:r w:rsidRPr="009E164B">
        <w:rPr>
          <w:rFonts w:ascii="Arial" w:hAnsi="Arial" w:cs="Arial"/>
          <w:b/>
          <w:iCs/>
          <w:sz w:val="20"/>
          <w:szCs w:val="20"/>
        </w:rPr>
        <w:t xml:space="preserve">NORDOM 13:2 – 038 </w:t>
      </w:r>
      <w:r w:rsidRPr="009E164B">
        <w:rPr>
          <w:rFonts w:ascii="Arial" w:hAnsi="Arial" w:cs="Arial"/>
          <w:iCs/>
          <w:sz w:val="20"/>
          <w:szCs w:val="20"/>
        </w:rPr>
        <w:t>Seguridad Industrial. Sistema mutuamente armonizado. Parte 1: Definición  y Clasificación de los productos químicos.</w:t>
      </w:r>
    </w:p>
    <w:p w:rsidR="00036ABE" w:rsidRPr="009E164B" w:rsidRDefault="00036ABE" w:rsidP="00036ABE">
      <w:pPr>
        <w:jc w:val="both"/>
        <w:rPr>
          <w:rFonts w:ascii="Arial" w:hAnsi="Arial" w:cs="Arial"/>
          <w:iCs/>
          <w:sz w:val="20"/>
          <w:szCs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9E164B">
        <w:rPr>
          <w:rFonts w:ascii="Arial" w:hAnsi="Arial" w:cs="Arial"/>
          <w:b/>
          <w:sz w:val="20"/>
          <w:szCs w:val="20"/>
        </w:rPr>
        <w:t xml:space="preserve">NORDOM  17:1-009 </w:t>
      </w:r>
      <w:r w:rsidRPr="009E164B">
        <w:rPr>
          <w:rFonts w:ascii="Arial" w:hAnsi="Arial" w:cs="Arial"/>
          <w:sz w:val="20"/>
          <w:szCs w:val="20"/>
        </w:rPr>
        <w:t>Metrología y medición —  contenido neto de producto preenvasados/</w:t>
      </w:r>
      <w:proofErr w:type="spellStart"/>
      <w:r w:rsidRPr="009E164B">
        <w:rPr>
          <w:rFonts w:ascii="Arial" w:hAnsi="Arial" w:cs="Arial"/>
          <w:sz w:val="20"/>
          <w:szCs w:val="20"/>
        </w:rPr>
        <w:t>preempacados</w:t>
      </w:r>
      <w:proofErr w:type="spellEnd"/>
    </w:p>
    <w:p w:rsidR="00036ABE" w:rsidRPr="009E164B" w:rsidRDefault="00036ABE" w:rsidP="00036ABE">
      <w:pPr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9"/>
        </w:numPr>
        <w:tabs>
          <w:tab w:val="left" w:pos="0"/>
        </w:tabs>
        <w:spacing w:after="200"/>
        <w:ind w:right="-93"/>
        <w:jc w:val="both"/>
        <w:rPr>
          <w:rFonts w:ascii="Arial" w:hAnsi="Arial" w:cs="Arial"/>
          <w:sz w:val="20"/>
          <w:szCs w:val="20"/>
          <w:lang w:val="es-ES_tradnl"/>
        </w:rPr>
      </w:pPr>
      <w:r w:rsidRPr="009E164B">
        <w:rPr>
          <w:rFonts w:ascii="Arial" w:hAnsi="Arial" w:cs="Arial"/>
          <w:b/>
          <w:sz w:val="20"/>
          <w:szCs w:val="20"/>
        </w:rPr>
        <w:t>NORDOM - 452</w:t>
      </w:r>
      <w:r w:rsidRPr="009E164B">
        <w:rPr>
          <w:rFonts w:ascii="Arial" w:hAnsi="Arial" w:cs="Arial"/>
        </w:rPr>
        <w:t xml:space="preserve"> </w:t>
      </w:r>
      <w:r w:rsidRPr="009E164B">
        <w:rPr>
          <w:rFonts w:ascii="Arial" w:hAnsi="Arial" w:cs="Arial"/>
          <w:sz w:val="20"/>
          <w:szCs w:val="20"/>
          <w:lang w:val="es-ES_tradnl"/>
        </w:rPr>
        <w:t>Papel higiénico. Especificaciones.</w:t>
      </w:r>
    </w:p>
    <w:p w:rsidR="00036ABE" w:rsidRPr="009E164B" w:rsidRDefault="00036ABE" w:rsidP="00036ABE">
      <w:pPr>
        <w:pStyle w:val="Prrafodelista"/>
        <w:tabs>
          <w:tab w:val="left" w:pos="0"/>
        </w:tabs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Prrafodelista"/>
        <w:tabs>
          <w:tab w:val="left" w:pos="0"/>
        </w:tabs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Ttulo1"/>
        <w:rPr>
          <w:rFonts w:ascii="Arial" w:hAnsi="Arial" w:cs="Arial"/>
          <w:sz w:val="24"/>
        </w:rPr>
      </w:pPr>
      <w:r w:rsidRPr="009E164B">
        <w:rPr>
          <w:rFonts w:ascii="Arial" w:hAnsi="Arial" w:cs="Arial"/>
          <w:sz w:val="24"/>
        </w:rPr>
        <w:t>ENCUESTA PÚBLICA PUBLICADAS</w:t>
      </w:r>
    </w:p>
    <w:p w:rsidR="00036ABE" w:rsidRPr="009E164B" w:rsidRDefault="00036ABE" w:rsidP="00036ABE">
      <w:pPr>
        <w:pStyle w:val="Prrafodelista"/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Sinespaciado"/>
        <w:numPr>
          <w:ilvl w:val="0"/>
          <w:numId w:val="8"/>
        </w:numPr>
        <w:rPr>
          <w:rFonts w:ascii="Arial" w:hAnsi="Arial" w:cs="Arial"/>
          <w:sz w:val="20"/>
          <w:szCs w:val="20"/>
          <w:lang w:val="es-ES_tradnl"/>
        </w:rPr>
      </w:pPr>
      <w:r w:rsidRPr="009E164B">
        <w:rPr>
          <w:rFonts w:ascii="Arial" w:hAnsi="Arial" w:cs="Arial"/>
          <w:b/>
          <w:sz w:val="20"/>
          <w:szCs w:val="20"/>
        </w:rPr>
        <w:t>NORDOM - 452</w:t>
      </w:r>
      <w:r w:rsidRPr="009E164B">
        <w:rPr>
          <w:rFonts w:ascii="Arial" w:hAnsi="Arial" w:cs="Arial"/>
          <w:sz w:val="20"/>
          <w:szCs w:val="20"/>
        </w:rPr>
        <w:t xml:space="preserve"> </w:t>
      </w:r>
      <w:r w:rsidRPr="009E164B">
        <w:rPr>
          <w:rFonts w:ascii="Arial" w:hAnsi="Arial" w:cs="Arial"/>
          <w:sz w:val="20"/>
          <w:szCs w:val="20"/>
          <w:lang w:val="es-ES_tradnl"/>
        </w:rPr>
        <w:t>Papel higiénico. Especificaciones.</w:t>
      </w:r>
    </w:p>
    <w:p w:rsidR="00036ABE" w:rsidRPr="009E164B" w:rsidRDefault="00036ABE" w:rsidP="00036ABE">
      <w:pPr>
        <w:pStyle w:val="Sinespaciado"/>
        <w:ind w:left="720"/>
        <w:rPr>
          <w:rFonts w:ascii="Arial" w:hAnsi="Arial" w:cs="Arial"/>
          <w:sz w:val="20"/>
          <w:szCs w:val="20"/>
          <w:lang w:val="es-ES_tradnl"/>
        </w:rPr>
      </w:pPr>
    </w:p>
    <w:p w:rsidR="00036ABE" w:rsidRPr="009E164B" w:rsidRDefault="00036ABE" w:rsidP="00036ABE">
      <w:pPr>
        <w:pStyle w:val="Prrafodelista"/>
        <w:numPr>
          <w:ilvl w:val="0"/>
          <w:numId w:val="8"/>
        </w:numPr>
        <w:rPr>
          <w:rFonts w:ascii="Arial" w:hAnsi="Arial" w:cs="Arial"/>
          <w:sz w:val="20"/>
          <w:szCs w:val="20"/>
          <w:lang w:val="es-ES_tradnl"/>
        </w:rPr>
      </w:pPr>
      <w:r w:rsidRPr="009E164B">
        <w:rPr>
          <w:rFonts w:ascii="Arial" w:hAnsi="Arial" w:cs="Arial"/>
          <w:b/>
          <w:sz w:val="20"/>
          <w:szCs w:val="20"/>
          <w:lang w:val="es-ES_tradnl"/>
        </w:rPr>
        <w:t xml:space="preserve">NORDOM 91:8-002 </w:t>
      </w:r>
      <w:r w:rsidRPr="009E164B">
        <w:rPr>
          <w:rFonts w:ascii="Arial" w:hAnsi="Arial" w:cs="Arial"/>
          <w:sz w:val="20"/>
          <w:szCs w:val="20"/>
          <w:lang w:val="es-ES_tradnl"/>
        </w:rPr>
        <w:t>Grifería. Llaves. Requisitos</w:t>
      </w:r>
    </w:p>
    <w:p w:rsidR="00036ABE" w:rsidRPr="009E164B" w:rsidRDefault="00036ABE" w:rsidP="00036ABE">
      <w:pPr>
        <w:pStyle w:val="Sinespaciado"/>
        <w:ind w:left="360"/>
        <w:rPr>
          <w:rFonts w:ascii="Arial" w:hAnsi="Arial" w:cs="Arial"/>
          <w:sz w:val="20"/>
          <w:szCs w:val="20"/>
          <w:lang w:val="es-ES_tradnl"/>
        </w:rPr>
      </w:pPr>
    </w:p>
    <w:p w:rsidR="00036ABE" w:rsidRPr="009E164B" w:rsidRDefault="00036ABE" w:rsidP="00036ABE">
      <w:pPr>
        <w:pStyle w:val="Sinespaciad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9E164B">
        <w:rPr>
          <w:rFonts w:ascii="Arial" w:hAnsi="Arial" w:cs="Arial"/>
          <w:b/>
          <w:sz w:val="20"/>
          <w:szCs w:val="20"/>
        </w:rPr>
        <w:t xml:space="preserve">NORDOM 69 </w:t>
      </w:r>
      <w:r w:rsidRPr="009E164B">
        <w:rPr>
          <w:rFonts w:ascii="Arial" w:hAnsi="Arial" w:cs="Arial"/>
          <w:sz w:val="20"/>
          <w:szCs w:val="20"/>
        </w:rPr>
        <w:t>Cilindros para Gases Licuados de Petróleo (GLP) uso doméstico.</w:t>
      </w:r>
    </w:p>
    <w:p w:rsidR="00036ABE" w:rsidRPr="009E164B" w:rsidRDefault="00036ABE" w:rsidP="00036ABE">
      <w:pPr>
        <w:pStyle w:val="Sinespaciado"/>
        <w:ind w:left="720"/>
        <w:rPr>
          <w:rFonts w:ascii="Arial" w:hAnsi="Arial" w:cs="Arial"/>
          <w:sz w:val="20"/>
          <w:szCs w:val="20"/>
          <w:lang w:val="es-ES_tradnl"/>
        </w:rPr>
      </w:pPr>
    </w:p>
    <w:p w:rsidR="00036ABE" w:rsidRPr="009E164B" w:rsidRDefault="00036ABE" w:rsidP="00036ABE">
      <w:pPr>
        <w:pStyle w:val="Prrafodelista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9E164B">
        <w:rPr>
          <w:rFonts w:ascii="Arial" w:hAnsi="Arial" w:cs="Arial"/>
          <w:b/>
          <w:sz w:val="20"/>
          <w:szCs w:val="20"/>
        </w:rPr>
        <w:t xml:space="preserve">NORDOM  17:1-009 </w:t>
      </w:r>
      <w:r w:rsidRPr="009E164B">
        <w:rPr>
          <w:rFonts w:ascii="Arial" w:hAnsi="Arial" w:cs="Arial"/>
          <w:sz w:val="20"/>
          <w:szCs w:val="20"/>
        </w:rPr>
        <w:t>Metrología y medición. Contenido neto de producto preenvasados/</w:t>
      </w:r>
      <w:proofErr w:type="spellStart"/>
      <w:r w:rsidRPr="009E164B">
        <w:rPr>
          <w:rFonts w:ascii="Arial" w:hAnsi="Arial" w:cs="Arial"/>
          <w:sz w:val="20"/>
          <w:szCs w:val="20"/>
        </w:rPr>
        <w:t>preempacados</w:t>
      </w:r>
      <w:proofErr w:type="spellEnd"/>
      <w:proofErr w:type="gramStart"/>
      <w:r w:rsidRPr="009E164B">
        <w:rPr>
          <w:rFonts w:ascii="Arial" w:hAnsi="Arial" w:cs="Arial"/>
          <w:sz w:val="20"/>
          <w:szCs w:val="20"/>
        </w:rPr>
        <w:t>..</w:t>
      </w:r>
      <w:proofErr w:type="gramEnd"/>
    </w:p>
    <w:p w:rsidR="00036ABE" w:rsidRPr="009E164B" w:rsidRDefault="00036ABE" w:rsidP="00036ABE">
      <w:pPr>
        <w:pStyle w:val="Prrafodelista"/>
        <w:rPr>
          <w:rFonts w:ascii="Arial" w:hAnsi="Arial" w:cs="Arial"/>
          <w:sz w:val="20"/>
          <w:szCs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8"/>
        </w:numPr>
        <w:rPr>
          <w:rFonts w:ascii="Arial" w:hAnsi="Arial" w:cs="Arial"/>
          <w:sz w:val="20"/>
          <w:szCs w:val="20"/>
          <w:lang w:val="es-ES_tradnl"/>
        </w:rPr>
      </w:pPr>
      <w:r w:rsidRPr="009E164B">
        <w:rPr>
          <w:rFonts w:ascii="Arial" w:hAnsi="Arial" w:cs="Arial"/>
          <w:b/>
          <w:sz w:val="20"/>
          <w:szCs w:val="20"/>
        </w:rPr>
        <w:t>NORDOM 137</w:t>
      </w:r>
      <w:r w:rsidRPr="009E164B">
        <w:rPr>
          <w:rFonts w:ascii="Arial" w:hAnsi="Arial" w:cs="Arial"/>
          <w:sz w:val="20"/>
          <w:szCs w:val="20"/>
        </w:rPr>
        <w:t xml:space="preserve"> (2da. Revisión) Cementos Hidráulicos. Cemento Portland. Definiciones y tipos.</w:t>
      </w:r>
    </w:p>
    <w:p w:rsidR="00036ABE" w:rsidRPr="009E164B" w:rsidRDefault="00036ABE" w:rsidP="00036ABE">
      <w:pPr>
        <w:jc w:val="both"/>
        <w:rPr>
          <w:rFonts w:ascii="Arial" w:hAnsi="Arial" w:cs="Arial"/>
        </w:rPr>
      </w:pPr>
    </w:p>
    <w:p w:rsidR="00036ABE" w:rsidRPr="009E164B" w:rsidRDefault="00036ABE" w:rsidP="00036ABE">
      <w:pPr>
        <w:pStyle w:val="Ttulo1"/>
        <w:rPr>
          <w:rFonts w:ascii="Arial" w:hAnsi="Arial" w:cs="Arial"/>
          <w:sz w:val="24"/>
        </w:rPr>
      </w:pPr>
      <w:r w:rsidRPr="009E164B">
        <w:rPr>
          <w:rFonts w:ascii="Arial" w:hAnsi="Arial" w:cs="Arial"/>
          <w:sz w:val="24"/>
        </w:rPr>
        <w:t>APROBADOS COMO PROYECTOS</w:t>
      </w:r>
    </w:p>
    <w:p w:rsidR="00036ABE" w:rsidRPr="009E164B" w:rsidRDefault="00036ABE" w:rsidP="00036ABE">
      <w:pPr>
        <w:rPr>
          <w:rFonts w:ascii="Arial" w:hAnsi="Arial" w:cs="Arial"/>
          <w:b/>
          <w:sz w:val="22"/>
          <w:szCs w:val="22"/>
          <w:u w:val="single"/>
        </w:rPr>
      </w:pPr>
    </w:p>
    <w:p w:rsidR="00036ABE" w:rsidRPr="009E164B" w:rsidRDefault="00036ABE" w:rsidP="00036ABE">
      <w:pPr>
        <w:pStyle w:val="Prrafodelista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lang w:val="es-DO"/>
        </w:rPr>
      </w:pPr>
      <w:r w:rsidRPr="009E164B">
        <w:rPr>
          <w:rFonts w:ascii="Arial" w:hAnsi="Arial" w:cs="Arial"/>
          <w:b/>
          <w:sz w:val="20"/>
          <w:szCs w:val="20"/>
        </w:rPr>
        <w:t>NORDOM ISO/IEC 17025:2017</w:t>
      </w:r>
      <w:r w:rsidRPr="009E164B">
        <w:rPr>
          <w:rFonts w:ascii="Arial" w:hAnsi="Arial" w:cs="Arial"/>
          <w:sz w:val="20"/>
          <w:szCs w:val="20"/>
        </w:rPr>
        <w:t xml:space="preserve"> </w:t>
      </w:r>
      <w:r w:rsidRPr="009E164B">
        <w:rPr>
          <w:rFonts w:ascii="Arial" w:hAnsi="Arial" w:cs="Arial"/>
          <w:b/>
          <w:bCs/>
          <w:sz w:val="20"/>
          <w:szCs w:val="20"/>
          <w:lang w:val="es-DO"/>
        </w:rPr>
        <w:t>Requisitos generales para la competencia de los laboratorios de ensayo y calibración.</w:t>
      </w:r>
    </w:p>
    <w:p w:rsidR="00036ABE" w:rsidRPr="009E164B" w:rsidRDefault="00036ABE" w:rsidP="00036ABE">
      <w:pPr>
        <w:pStyle w:val="zzCover"/>
        <w:spacing w:after="0" w:line="240" w:lineRule="auto"/>
        <w:jc w:val="both"/>
        <w:rPr>
          <w:rFonts w:cs="Arial"/>
          <w:color w:val="auto"/>
          <w:sz w:val="20"/>
        </w:rPr>
      </w:pPr>
    </w:p>
    <w:p w:rsidR="00036ABE" w:rsidRPr="009E164B" w:rsidRDefault="00036ABE" w:rsidP="00036ABE">
      <w:pPr>
        <w:pStyle w:val="Prrafodelista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lang w:val="es-DO"/>
        </w:rPr>
      </w:pPr>
      <w:r w:rsidRPr="009E164B">
        <w:rPr>
          <w:rFonts w:ascii="Arial" w:hAnsi="Arial" w:cs="Arial"/>
          <w:b/>
          <w:sz w:val="20"/>
          <w:szCs w:val="20"/>
        </w:rPr>
        <w:t>NORDOM ISO/IEC 17011:2017</w:t>
      </w:r>
      <w:r w:rsidRPr="009E164B">
        <w:rPr>
          <w:rFonts w:ascii="Arial" w:hAnsi="Arial" w:cs="Arial"/>
          <w:b/>
          <w:bCs/>
          <w:sz w:val="20"/>
          <w:szCs w:val="20"/>
          <w:lang w:val="es-DO"/>
        </w:rPr>
        <w:t xml:space="preserve"> Evaluación de la conformidad — Requisitos para los organismos de acreditación que realizan la acreditación de organismos de evaluación de la conformidad.</w:t>
      </w:r>
    </w:p>
    <w:p w:rsidR="00036ABE" w:rsidRPr="009E164B" w:rsidRDefault="00036ABE" w:rsidP="00036ABE">
      <w:pPr>
        <w:rPr>
          <w:rFonts w:cs="Arial"/>
          <w:bCs/>
          <w:sz w:val="28"/>
          <w:szCs w:val="28"/>
        </w:rPr>
      </w:pPr>
    </w:p>
    <w:p w:rsidR="00036ABE" w:rsidRPr="009E164B" w:rsidRDefault="00036ABE" w:rsidP="00036ABE">
      <w:pPr>
        <w:pStyle w:val="Sinespaciado"/>
        <w:ind w:left="720"/>
        <w:jc w:val="both"/>
      </w:pPr>
    </w:p>
    <w:p w:rsidR="00036ABE" w:rsidRPr="009E164B" w:rsidRDefault="00036ABE" w:rsidP="00036ABE">
      <w:pPr>
        <w:pStyle w:val="zzCover"/>
        <w:ind w:left="720"/>
        <w:jc w:val="center"/>
        <w:rPr>
          <w:rFonts w:ascii="Times New Roman" w:hAnsi="Times New Roman"/>
          <w:color w:val="auto"/>
          <w:szCs w:val="24"/>
        </w:rPr>
      </w:pPr>
      <w:r w:rsidRPr="009E164B">
        <w:rPr>
          <w:rFonts w:ascii="Times New Roman" w:hAnsi="Times New Roman"/>
          <w:color w:val="auto"/>
          <w:szCs w:val="24"/>
        </w:rPr>
        <w:t>ACTIVIDADES CONEXAS</w:t>
      </w:r>
    </w:p>
    <w:p w:rsidR="00036ABE" w:rsidRPr="009E164B" w:rsidRDefault="00036ABE" w:rsidP="00036ABE">
      <w:pPr>
        <w:pStyle w:val="Sinespaciado"/>
      </w:pPr>
    </w:p>
    <w:tbl>
      <w:tblPr>
        <w:tblStyle w:val="Tablaconcuadrcula"/>
        <w:tblW w:w="9811" w:type="dxa"/>
        <w:tblLook w:val="01E0"/>
      </w:tblPr>
      <w:tblGrid>
        <w:gridCol w:w="4219"/>
        <w:gridCol w:w="1331"/>
        <w:gridCol w:w="2902"/>
        <w:gridCol w:w="227"/>
        <w:gridCol w:w="1132"/>
      </w:tblGrid>
      <w:tr w:rsidR="00036ABE" w:rsidRPr="009E164B" w:rsidTr="00774139">
        <w:trPr>
          <w:trHeight w:val="144"/>
        </w:trPr>
        <w:tc>
          <w:tcPr>
            <w:tcW w:w="5550" w:type="dxa"/>
            <w:gridSpan w:val="2"/>
          </w:tcPr>
          <w:p w:rsidR="00036ABE" w:rsidRPr="009E164B" w:rsidRDefault="00036ABE" w:rsidP="00774139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E164B">
              <w:rPr>
                <w:rFonts w:ascii="Arial" w:hAnsi="Arial" w:cs="Arial"/>
                <w:b/>
                <w:sz w:val="20"/>
                <w:szCs w:val="20"/>
              </w:rPr>
              <w:t>Nombre Curso</w:t>
            </w:r>
          </w:p>
        </w:tc>
        <w:tc>
          <w:tcPr>
            <w:tcW w:w="2902" w:type="dxa"/>
          </w:tcPr>
          <w:p w:rsidR="00036ABE" w:rsidRPr="009E164B" w:rsidRDefault="00036ABE" w:rsidP="00774139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E164B">
              <w:rPr>
                <w:rFonts w:ascii="Arial" w:hAnsi="Arial" w:cs="Arial"/>
                <w:b/>
                <w:sz w:val="20"/>
                <w:szCs w:val="20"/>
              </w:rPr>
              <w:t>Organizador y lugar</w:t>
            </w:r>
          </w:p>
        </w:tc>
        <w:tc>
          <w:tcPr>
            <w:tcW w:w="1359" w:type="dxa"/>
            <w:gridSpan w:val="2"/>
          </w:tcPr>
          <w:p w:rsidR="00036ABE" w:rsidRPr="009E164B" w:rsidRDefault="00036ABE" w:rsidP="00774139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E164B">
              <w:rPr>
                <w:rFonts w:ascii="Arial" w:hAnsi="Arial" w:cs="Arial"/>
                <w:b/>
                <w:sz w:val="20"/>
                <w:szCs w:val="20"/>
              </w:rPr>
              <w:t>Cantidad Asistentes</w:t>
            </w:r>
          </w:p>
        </w:tc>
      </w:tr>
      <w:tr w:rsidR="00036ABE" w:rsidRPr="009E164B" w:rsidTr="00774139">
        <w:trPr>
          <w:trHeight w:val="144"/>
        </w:trPr>
        <w:tc>
          <w:tcPr>
            <w:tcW w:w="5550" w:type="dxa"/>
            <w:gridSpan w:val="2"/>
          </w:tcPr>
          <w:p w:rsidR="00036ABE" w:rsidRPr="009E164B" w:rsidRDefault="00036ABE" w:rsidP="00774139">
            <w:pPr>
              <w:pStyle w:val="Sinespaciado"/>
              <w:jc w:val="both"/>
            </w:pPr>
            <w:r w:rsidRPr="009E164B">
              <w:t>Capacitación Directiva INDOCAL Parte II</w:t>
            </w:r>
          </w:p>
        </w:tc>
        <w:tc>
          <w:tcPr>
            <w:tcW w:w="2902" w:type="dxa"/>
          </w:tcPr>
          <w:p w:rsidR="00036ABE" w:rsidRPr="009E164B" w:rsidRDefault="00036ABE" w:rsidP="00774139">
            <w:pPr>
              <w:pStyle w:val="Sinespaciado"/>
              <w:jc w:val="center"/>
              <w:rPr>
                <w:lang w:val="es-DO"/>
              </w:rPr>
            </w:pPr>
            <w:r w:rsidRPr="009E164B">
              <w:rPr>
                <w:rFonts w:ascii="Arial" w:hAnsi="Arial" w:cs="Arial"/>
                <w:sz w:val="22"/>
                <w:szCs w:val="22"/>
                <w:lang w:val="es-DO"/>
              </w:rPr>
              <w:t>INDOCAL</w:t>
            </w:r>
          </w:p>
        </w:tc>
        <w:tc>
          <w:tcPr>
            <w:tcW w:w="1359" w:type="dxa"/>
            <w:gridSpan w:val="2"/>
          </w:tcPr>
          <w:p w:rsidR="00036ABE" w:rsidRPr="009E164B" w:rsidRDefault="00036ABE" w:rsidP="00774139">
            <w:pPr>
              <w:pStyle w:val="Sinespaciado"/>
              <w:jc w:val="center"/>
            </w:pPr>
            <w:r w:rsidRPr="009E164B">
              <w:t>02</w:t>
            </w:r>
          </w:p>
        </w:tc>
      </w:tr>
      <w:tr w:rsidR="00036ABE" w:rsidRPr="009E164B" w:rsidTr="00774139">
        <w:trPr>
          <w:trHeight w:val="144"/>
        </w:trPr>
        <w:tc>
          <w:tcPr>
            <w:tcW w:w="5550" w:type="dxa"/>
            <w:gridSpan w:val="2"/>
          </w:tcPr>
          <w:p w:rsidR="00036ABE" w:rsidRPr="009E164B" w:rsidRDefault="00036ABE" w:rsidP="00774139">
            <w:pPr>
              <w:pStyle w:val="Sinespaciado"/>
              <w:jc w:val="both"/>
            </w:pPr>
            <w:r w:rsidRPr="009E164B">
              <w:t>Participación  lanzamiento de la campaña Uso Racional de la Energía en las Instalaciones Gubernamentales</w:t>
            </w:r>
          </w:p>
        </w:tc>
        <w:tc>
          <w:tcPr>
            <w:tcW w:w="2902" w:type="dxa"/>
          </w:tcPr>
          <w:p w:rsidR="00036ABE" w:rsidRPr="009E164B" w:rsidRDefault="00036ABE" w:rsidP="00774139">
            <w:pPr>
              <w:pStyle w:val="Sinespaciado"/>
              <w:jc w:val="center"/>
              <w:rPr>
                <w:lang w:val="es-DO"/>
              </w:rPr>
            </w:pPr>
            <w:r w:rsidRPr="009E164B">
              <w:rPr>
                <w:rFonts w:ascii="Arial" w:hAnsi="Arial" w:cs="Arial"/>
                <w:sz w:val="22"/>
                <w:szCs w:val="22"/>
                <w:lang w:val="es-DO"/>
              </w:rPr>
              <w:t>Hotel Real Intercontinental</w:t>
            </w:r>
          </w:p>
        </w:tc>
        <w:tc>
          <w:tcPr>
            <w:tcW w:w="1359" w:type="dxa"/>
            <w:gridSpan w:val="2"/>
          </w:tcPr>
          <w:p w:rsidR="00036ABE" w:rsidRPr="009E164B" w:rsidRDefault="00036ABE" w:rsidP="00774139">
            <w:pPr>
              <w:pStyle w:val="Sinespaciado"/>
              <w:jc w:val="center"/>
            </w:pPr>
            <w:r w:rsidRPr="009E164B">
              <w:t>02</w:t>
            </w:r>
          </w:p>
        </w:tc>
      </w:tr>
      <w:tr w:rsidR="00036ABE" w:rsidRPr="009E164B" w:rsidTr="00774139">
        <w:trPr>
          <w:trHeight w:val="462"/>
        </w:trPr>
        <w:tc>
          <w:tcPr>
            <w:tcW w:w="5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  <w:jc w:val="both"/>
            </w:pPr>
            <w:r w:rsidRPr="009E164B">
              <w:t>Conferencia Escenario para la Certificación de la Noma INTEC/ISO 45001-2018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  <w:jc w:val="center"/>
              <w:rPr>
                <w:lang w:val="es-DO"/>
              </w:rPr>
            </w:pPr>
            <w:r w:rsidRPr="009E164B">
              <w:rPr>
                <w:rFonts w:ascii="Arial" w:hAnsi="Arial" w:cs="Arial"/>
                <w:sz w:val="22"/>
                <w:szCs w:val="22"/>
                <w:lang w:val="es-DO"/>
              </w:rPr>
              <w:t>HOTEL RADISSON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  <w:jc w:val="center"/>
              <w:rPr>
                <w:lang w:val="es-DO"/>
              </w:rPr>
            </w:pPr>
            <w:r w:rsidRPr="009E164B">
              <w:rPr>
                <w:lang w:val="es-DO"/>
              </w:rPr>
              <w:t>01</w:t>
            </w:r>
          </w:p>
        </w:tc>
      </w:tr>
      <w:tr w:rsidR="00036ABE" w:rsidRPr="009E164B" w:rsidTr="00774139">
        <w:trPr>
          <w:trHeight w:val="258"/>
        </w:trPr>
        <w:tc>
          <w:tcPr>
            <w:tcW w:w="5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</w:pP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  <w:jc w:val="both"/>
              <w:rPr>
                <w:lang w:val="es-DO"/>
              </w:rPr>
            </w:pP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ABE" w:rsidRPr="009E164B" w:rsidRDefault="00036ABE" w:rsidP="00774139">
            <w:pPr>
              <w:pStyle w:val="Sinespaciado"/>
              <w:jc w:val="both"/>
              <w:rPr>
                <w:lang w:val="es-DO"/>
              </w:rPr>
            </w:pPr>
          </w:p>
        </w:tc>
      </w:tr>
      <w:tr w:rsidR="00036ABE" w:rsidRPr="009E164B" w:rsidTr="00774139">
        <w:trPr>
          <w:trHeight w:val="404"/>
        </w:trPr>
        <w:tc>
          <w:tcPr>
            <w:tcW w:w="9811" w:type="dxa"/>
            <w:gridSpan w:val="5"/>
          </w:tcPr>
          <w:p w:rsidR="00036ABE" w:rsidRPr="009E164B" w:rsidRDefault="00036ABE" w:rsidP="00774139">
            <w:pPr>
              <w:jc w:val="center"/>
              <w:rPr>
                <w:b/>
              </w:rPr>
            </w:pPr>
            <w:r w:rsidRPr="009E164B">
              <w:rPr>
                <w:b/>
              </w:rPr>
              <w:t>Actividades de Normalización Internacional</w:t>
            </w:r>
          </w:p>
          <w:p w:rsidR="00036ABE" w:rsidRPr="009E164B" w:rsidRDefault="00036ABE" w:rsidP="00774139">
            <w:pPr>
              <w:jc w:val="both"/>
            </w:pPr>
          </w:p>
        </w:tc>
      </w:tr>
      <w:tr w:rsidR="00036ABE" w:rsidRPr="009E164B" w:rsidTr="00774139">
        <w:trPr>
          <w:trHeight w:val="753"/>
        </w:trPr>
        <w:tc>
          <w:tcPr>
            <w:tcW w:w="4219" w:type="dxa"/>
          </w:tcPr>
          <w:p w:rsidR="00036ABE" w:rsidRPr="009E164B" w:rsidRDefault="00036ABE" w:rsidP="00774139">
            <w:pPr>
              <w:pStyle w:val="Sinespaciado"/>
              <w:jc w:val="both"/>
            </w:pPr>
          </w:p>
        </w:tc>
        <w:tc>
          <w:tcPr>
            <w:tcW w:w="4460" w:type="dxa"/>
            <w:gridSpan w:val="3"/>
          </w:tcPr>
          <w:p w:rsidR="00036ABE" w:rsidRPr="009E164B" w:rsidRDefault="00036ABE" w:rsidP="00774139">
            <w:pPr>
              <w:pStyle w:val="Sinespaciado"/>
              <w:jc w:val="center"/>
            </w:pPr>
            <w:r w:rsidRPr="009E164B">
              <w:t>N/A</w:t>
            </w:r>
          </w:p>
        </w:tc>
        <w:tc>
          <w:tcPr>
            <w:tcW w:w="1132" w:type="dxa"/>
          </w:tcPr>
          <w:p w:rsidR="00036ABE" w:rsidRPr="009E164B" w:rsidRDefault="00036ABE" w:rsidP="00774139">
            <w:pPr>
              <w:pStyle w:val="Sinespaciado"/>
              <w:jc w:val="center"/>
              <w:rPr>
                <w:lang w:val="es-DO"/>
              </w:rPr>
            </w:pPr>
          </w:p>
        </w:tc>
      </w:tr>
    </w:tbl>
    <w:p w:rsidR="00036ABE" w:rsidRPr="009E164B" w:rsidRDefault="00036ABE" w:rsidP="00036ABE">
      <w:pPr>
        <w:pStyle w:val="Sinespaciado"/>
        <w:rPr>
          <w:rFonts w:ascii="Arial" w:hAnsi="Arial" w:cs="Arial"/>
          <w:b/>
          <w:bCs/>
          <w:iCs/>
        </w:rPr>
      </w:pPr>
    </w:p>
    <w:p w:rsidR="00036ABE" w:rsidRPr="009E164B" w:rsidRDefault="00036ABE" w:rsidP="00036ABE">
      <w:pPr>
        <w:pStyle w:val="Sinespaciado"/>
        <w:rPr>
          <w:rFonts w:ascii="Arial" w:hAnsi="Arial" w:cs="Arial"/>
          <w:b/>
          <w:bCs/>
          <w:iCs/>
        </w:rPr>
      </w:pP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  <w:r w:rsidRPr="009E164B">
        <w:rPr>
          <w:rFonts w:cs="Arial"/>
          <w:sz w:val="18"/>
          <w:szCs w:val="18"/>
          <w:lang w:val="es-ES_tradnl"/>
        </w:rPr>
        <w:t>Objetivos/Metas a lograr por el Departamento de Normas de Ingeniería y Ciencias</w:t>
      </w: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  <w:proofErr w:type="gramStart"/>
      <w:r w:rsidRPr="009E164B">
        <w:rPr>
          <w:rFonts w:cs="Arial"/>
          <w:sz w:val="18"/>
          <w:szCs w:val="18"/>
          <w:lang w:val="es-ES_tradnl"/>
        </w:rPr>
        <w:t>al</w:t>
      </w:r>
      <w:proofErr w:type="gramEnd"/>
      <w:r w:rsidRPr="009E164B">
        <w:rPr>
          <w:rFonts w:cs="Arial"/>
          <w:sz w:val="18"/>
          <w:szCs w:val="18"/>
          <w:lang w:val="es-ES_tradnl"/>
        </w:rPr>
        <w:t xml:space="preserve"> final del 1</w:t>
      </w:r>
      <w:r w:rsidRPr="009E164B">
        <w:rPr>
          <w:rFonts w:cs="Arial"/>
          <w:sz w:val="18"/>
          <w:szCs w:val="18"/>
          <w:vertAlign w:val="superscript"/>
          <w:lang w:val="es-ES_tradnl"/>
        </w:rPr>
        <w:t xml:space="preserve">er </w:t>
      </w:r>
      <w:r w:rsidRPr="009E164B">
        <w:rPr>
          <w:rFonts w:cs="Arial"/>
          <w:sz w:val="18"/>
          <w:szCs w:val="18"/>
          <w:lang w:val="es-ES_tradnl"/>
        </w:rPr>
        <w:t>Trimestre 2018.</w:t>
      </w: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</w:p>
    <w:tbl>
      <w:tblPr>
        <w:tblStyle w:val="Tablaconcuadrcula"/>
        <w:tblW w:w="0" w:type="auto"/>
        <w:tblInd w:w="1524" w:type="dxa"/>
        <w:tblLook w:val="04A0"/>
      </w:tblPr>
      <w:tblGrid>
        <w:gridCol w:w="4536"/>
        <w:gridCol w:w="1275"/>
      </w:tblGrid>
      <w:tr w:rsidR="00036ABE" w:rsidRPr="009E164B" w:rsidTr="00774139">
        <w:tc>
          <w:tcPr>
            <w:tcW w:w="4536" w:type="dxa"/>
            <w:shd w:val="clear" w:color="auto" w:fill="D9D9D9" w:themeFill="background1" w:themeFillShade="D9"/>
          </w:tcPr>
          <w:p w:rsidR="00036ABE" w:rsidRPr="009E164B" w:rsidRDefault="00036ABE" w:rsidP="00774139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9E164B">
              <w:rPr>
                <w:rFonts w:cs="Arial"/>
                <w:b/>
                <w:sz w:val="18"/>
                <w:szCs w:val="18"/>
              </w:rPr>
              <w:t>Indicadores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Cantidad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 xml:space="preserve">Propuestas a elaborar 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05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Propuestas a aprobar como anteproyecto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02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Anteproyectos a aprobar como proyectos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01</w:t>
            </w:r>
          </w:p>
        </w:tc>
      </w:tr>
    </w:tbl>
    <w:p w:rsidR="00036ABE" w:rsidRPr="009E164B" w:rsidRDefault="00036ABE" w:rsidP="00036ABE">
      <w:pPr>
        <w:pStyle w:val="Sinespaciado"/>
        <w:rPr>
          <w:rFonts w:cs="Arial"/>
          <w:b/>
          <w:sz w:val="18"/>
          <w:szCs w:val="18"/>
        </w:rPr>
      </w:pP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  <w:r w:rsidRPr="009E164B">
        <w:rPr>
          <w:rFonts w:cs="Arial"/>
          <w:sz w:val="18"/>
          <w:szCs w:val="18"/>
          <w:lang w:val="es-ES_tradnl"/>
        </w:rPr>
        <w:t>Objetivos/Metas logrado por el Departamento de Normas de Ingeniería y Ciencias</w:t>
      </w: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  <w:proofErr w:type="gramStart"/>
      <w:r w:rsidRPr="009E164B">
        <w:rPr>
          <w:rFonts w:cs="Arial"/>
          <w:sz w:val="18"/>
          <w:szCs w:val="18"/>
          <w:lang w:val="es-ES_tradnl"/>
        </w:rPr>
        <w:t>al</w:t>
      </w:r>
      <w:proofErr w:type="gramEnd"/>
      <w:r w:rsidRPr="009E164B">
        <w:rPr>
          <w:rFonts w:cs="Arial"/>
          <w:sz w:val="18"/>
          <w:szCs w:val="18"/>
          <w:lang w:val="es-ES_tradnl"/>
        </w:rPr>
        <w:t xml:space="preserve"> final del 1</w:t>
      </w:r>
      <w:r w:rsidRPr="009E164B">
        <w:rPr>
          <w:rFonts w:cs="Arial"/>
          <w:sz w:val="18"/>
          <w:szCs w:val="18"/>
          <w:vertAlign w:val="superscript"/>
          <w:lang w:val="es-ES_tradnl"/>
        </w:rPr>
        <w:t xml:space="preserve">er </w:t>
      </w:r>
      <w:r w:rsidRPr="009E164B">
        <w:rPr>
          <w:rFonts w:cs="Arial"/>
          <w:sz w:val="18"/>
          <w:szCs w:val="18"/>
          <w:lang w:val="es-ES_tradnl"/>
        </w:rPr>
        <w:t>Trimestre 2018.</w:t>
      </w:r>
    </w:p>
    <w:p w:rsidR="00036ABE" w:rsidRPr="009E164B" w:rsidRDefault="00036ABE" w:rsidP="00036ABE">
      <w:pPr>
        <w:pStyle w:val="Sinespaciado"/>
        <w:rPr>
          <w:rFonts w:cs="Arial"/>
          <w:sz w:val="18"/>
          <w:szCs w:val="18"/>
          <w:lang w:val="es-ES_tradnl"/>
        </w:rPr>
      </w:pPr>
    </w:p>
    <w:tbl>
      <w:tblPr>
        <w:tblStyle w:val="Tablaconcuadrcula"/>
        <w:tblW w:w="0" w:type="auto"/>
        <w:tblInd w:w="1524" w:type="dxa"/>
        <w:tblLook w:val="04A0"/>
      </w:tblPr>
      <w:tblGrid>
        <w:gridCol w:w="4536"/>
        <w:gridCol w:w="1275"/>
      </w:tblGrid>
      <w:tr w:rsidR="00036ABE" w:rsidRPr="009E164B" w:rsidTr="00774139">
        <w:tc>
          <w:tcPr>
            <w:tcW w:w="4536" w:type="dxa"/>
            <w:shd w:val="clear" w:color="auto" w:fill="D9D9D9" w:themeFill="background1" w:themeFillShade="D9"/>
          </w:tcPr>
          <w:p w:rsidR="00036ABE" w:rsidRPr="009E164B" w:rsidRDefault="00036ABE" w:rsidP="00774139">
            <w:pPr>
              <w:pStyle w:val="Sinespaciado"/>
              <w:rPr>
                <w:rFonts w:cs="Arial"/>
                <w:b/>
                <w:sz w:val="18"/>
                <w:szCs w:val="18"/>
              </w:rPr>
            </w:pPr>
            <w:r w:rsidRPr="009E164B">
              <w:rPr>
                <w:rFonts w:cs="Arial"/>
                <w:b/>
                <w:sz w:val="18"/>
                <w:szCs w:val="18"/>
              </w:rPr>
              <w:t>Indicadores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Cantidad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Propuestas elaboradas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08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Propuestas aprobadas como anteproyecto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03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Anteproyectos a aprobar como proyectos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02</w:t>
            </w:r>
          </w:p>
        </w:tc>
      </w:tr>
      <w:tr w:rsidR="00036ABE" w:rsidRPr="009E164B" w:rsidTr="00774139">
        <w:tc>
          <w:tcPr>
            <w:tcW w:w="4536" w:type="dxa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Anteproyecto enviado a encuesta publica</w:t>
            </w:r>
          </w:p>
        </w:tc>
        <w:tc>
          <w:tcPr>
            <w:tcW w:w="1275" w:type="dxa"/>
            <w:vAlign w:val="center"/>
          </w:tcPr>
          <w:p w:rsidR="00036ABE" w:rsidRPr="009E164B" w:rsidRDefault="00036ABE" w:rsidP="00774139">
            <w:pPr>
              <w:pStyle w:val="Sinespaciado"/>
              <w:rPr>
                <w:rFonts w:cs="Arial"/>
                <w:sz w:val="18"/>
                <w:szCs w:val="18"/>
              </w:rPr>
            </w:pPr>
            <w:r w:rsidRPr="009E164B">
              <w:rPr>
                <w:rFonts w:cs="Arial"/>
                <w:sz w:val="18"/>
                <w:szCs w:val="18"/>
              </w:rPr>
              <w:t>05</w:t>
            </w:r>
          </w:p>
        </w:tc>
      </w:tr>
    </w:tbl>
    <w:p w:rsidR="00036ABE" w:rsidRPr="009E164B" w:rsidRDefault="00036ABE" w:rsidP="00036ABE">
      <w:pPr>
        <w:pStyle w:val="Sinespaciado"/>
        <w:rPr>
          <w:rFonts w:cs="Arial"/>
          <w:b/>
          <w:sz w:val="18"/>
          <w:szCs w:val="18"/>
        </w:rPr>
      </w:pPr>
    </w:p>
    <w:p w:rsidR="00036ABE" w:rsidRPr="009E164B" w:rsidRDefault="00036ABE" w:rsidP="00036ABE">
      <w:pPr>
        <w:pStyle w:val="Sinespaciado"/>
        <w:rPr>
          <w:rFonts w:ascii="Arial" w:hAnsi="Arial" w:cs="Arial"/>
          <w:b/>
          <w:bCs/>
          <w:iCs/>
        </w:rPr>
      </w:pPr>
    </w:p>
    <w:p w:rsidR="00036ABE" w:rsidRPr="005E14A8" w:rsidRDefault="00036ABE" w:rsidP="00036ABE">
      <w:pPr>
        <w:pStyle w:val="Ttulo"/>
        <w:rPr>
          <w:rFonts w:ascii="Times New Roman" w:hAnsi="Times New Roman"/>
        </w:rPr>
      </w:pPr>
    </w:p>
    <w:sectPr w:rsidR="00036ABE" w:rsidRPr="005E14A8" w:rsidSect="00527287">
      <w:footerReference w:type="even" r:id="rId9"/>
      <w:footerReference w:type="default" r:id="rId10"/>
      <w:pgSz w:w="12240" w:h="15840" w:code="1"/>
      <w:pgMar w:top="900" w:right="1440" w:bottom="900" w:left="1440" w:header="706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FA8" w:rsidRDefault="00722FA8">
      <w:r>
        <w:separator/>
      </w:r>
    </w:p>
  </w:endnote>
  <w:endnote w:type="continuationSeparator" w:id="0">
    <w:p w:rsidR="00722FA8" w:rsidRDefault="00722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terstate">
    <w:altName w:val="Interstat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BC5773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BC5773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77E0F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FA8" w:rsidRDefault="00722FA8">
      <w:r>
        <w:separator/>
      </w:r>
    </w:p>
  </w:footnote>
  <w:footnote w:type="continuationSeparator" w:id="0">
    <w:p w:rsidR="00722FA8" w:rsidRDefault="00722F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F3374"/>
    <w:multiLevelType w:val="hybridMultilevel"/>
    <w:tmpl w:val="6E46CCC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4D1B52"/>
    <w:multiLevelType w:val="hybridMultilevel"/>
    <w:tmpl w:val="B526E30A"/>
    <w:lvl w:ilvl="0" w:tplc="1C0A000F">
      <w:start w:val="1"/>
      <w:numFmt w:val="decimal"/>
      <w:lvlText w:val="%1."/>
      <w:lvlJc w:val="left"/>
      <w:pPr>
        <w:ind w:left="1440" w:hanging="360"/>
      </w:pPr>
    </w:lvl>
    <w:lvl w:ilvl="1" w:tplc="1C0A0019" w:tentative="1">
      <w:start w:val="1"/>
      <w:numFmt w:val="lowerLetter"/>
      <w:lvlText w:val="%2."/>
      <w:lvlJc w:val="left"/>
      <w:pPr>
        <w:ind w:left="2160" w:hanging="360"/>
      </w:pPr>
    </w:lvl>
    <w:lvl w:ilvl="2" w:tplc="1C0A001B" w:tentative="1">
      <w:start w:val="1"/>
      <w:numFmt w:val="lowerRoman"/>
      <w:lvlText w:val="%3."/>
      <w:lvlJc w:val="right"/>
      <w:pPr>
        <w:ind w:left="2880" w:hanging="180"/>
      </w:pPr>
    </w:lvl>
    <w:lvl w:ilvl="3" w:tplc="1C0A000F" w:tentative="1">
      <w:start w:val="1"/>
      <w:numFmt w:val="decimal"/>
      <w:lvlText w:val="%4."/>
      <w:lvlJc w:val="left"/>
      <w:pPr>
        <w:ind w:left="3600" w:hanging="360"/>
      </w:pPr>
    </w:lvl>
    <w:lvl w:ilvl="4" w:tplc="1C0A0019" w:tentative="1">
      <w:start w:val="1"/>
      <w:numFmt w:val="lowerLetter"/>
      <w:lvlText w:val="%5."/>
      <w:lvlJc w:val="left"/>
      <w:pPr>
        <w:ind w:left="4320" w:hanging="360"/>
      </w:pPr>
    </w:lvl>
    <w:lvl w:ilvl="5" w:tplc="1C0A001B" w:tentative="1">
      <w:start w:val="1"/>
      <w:numFmt w:val="lowerRoman"/>
      <w:lvlText w:val="%6."/>
      <w:lvlJc w:val="right"/>
      <w:pPr>
        <w:ind w:left="5040" w:hanging="180"/>
      </w:pPr>
    </w:lvl>
    <w:lvl w:ilvl="6" w:tplc="1C0A000F" w:tentative="1">
      <w:start w:val="1"/>
      <w:numFmt w:val="decimal"/>
      <w:lvlText w:val="%7."/>
      <w:lvlJc w:val="left"/>
      <w:pPr>
        <w:ind w:left="5760" w:hanging="360"/>
      </w:pPr>
    </w:lvl>
    <w:lvl w:ilvl="7" w:tplc="1C0A0019" w:tentative="1">
      <w:start w:val="1"/>
      <w:numFmt w:val="lowerLetter"/>
      <w:lvlText w:val="%8."/>
      <w:lvlJc w:val="left"/>
      <w:pPr>
        <w:ind w:left="6480" w:hanging="360"/>
      </w:pPr>
    </w:lvl>
    <w:lvl w:ilvl="8" w:tplc="1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704060"/>
    <w:multiLevelType w:val="hybridMultilevel"/>
    <w:tmpl w:val="E7203FEE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D7C87"/>
    <w:multiLevelType w:val="hybridMultilevel"/>
    <w:tmpl w:val="365CDEAA"/>
    <w:lvl w:ilvl="0" w:tplc="23561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0762C"/>
    <w:multiLevelType w:val="hybridMultilevel"/>
    <w:tmpl w:val="79E0089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24080"/>
    <w:multiLevelType w:val="hybridMultilevel"/>
    <w:tmpl w:val="E4622112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583894"/>
    <w:multiLevelType w:val="hybridMultilevel"/>
    <w:tmpl w:val="910E31E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240CF"/>
    <w:multiLevelType w:val="hybridMultilevel"/>
    <w:tmpl w:val="E9281F98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A34175"/>
    <w:multiLevelType w:val="hybridMultilevel"/>
    <w:tmpl w:val="347A985E"/>
    <w:lvl w:ilvl="0" w:tplc="BEF2F636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800" w:hanging="360"/>
      </w:pPr>
    </w:lvl>
    <w:lvl w:ilvl="2" w:tplc="1C0A001B" w:tentative="1">
      <w:start w:val="1"/>
      <w:numFmt w:val="lowerRoman"/>
      <w:lvlText w:val="%3."/>
      <w:lvlJc w:val="right"/>
      <w:pPr>
        <w:ind w:left="2520" w:hanging="180"/>
      </w:pPr>
    </w:lvl>
    <w:lvl w:ilvl="3" w:tplc="1C0A000F" w:tentative="1">
      <w:start w:val="1"/>
      <w:numFmt w:val="decimal"/>
      <w:lvlText w:val="%4."/>
      <w:lvlJc w:val="left"/>
      <w:pPr>
        <w:ind w:left="3240" w:hanging="360"/>
      </w:pPr>
    </w:lvl>
    <w:lvl w:ilvl="4" w:tplc="1C0A0019" w:tentative="1">
      <w:start w:val="1"/>
      <w:numFmt w:val="lowerLetter"/>
      <w:lvlText w:val="%5."/>
      <w:lvlJc w:val="left"/>
      <w:pPr>
        <w:ind w:left="3960" w:hanging="360"/>
      </w:pPr>
    </w:lvl>
    <w:lvl w:ilvl="5" w:tplc="1C0A001B" w:tentative="1">
      <w:start w:val="1"/>
      <w:numFmt w:val="lowerRoman"/>
      <w:lvlText w:val="%6."/>
      <w:lvlJc w:val="right"/>
      <w:pPr>
        <w:ind w:left="4680" w:hanging="180"/>
      </w:pPr>
    </w:lvl>
    <w:lvl w:ilvl="6" w:tplc="1C0A000F" w:tentative="1">
      <w:start w:val="1"/>
      <w:numFmt w:val="decimal"/>
      <w:lvlText w:val="%7."/>
      <w:lvlJc w:val="left"/>
      <w:pPr>
        <w:ind w:left="5400" w:hanging="360"/>
      </w:pPr>
    </w:lvl>
    <w:lvl w:ilvl="7" w:tplc="1C0A0019" w:tentative="1">
      <w:start w:val="1"/>
      <w:numFmt w:val="lowerLetter"/>
      <w:lvlText w:val="%8."/>
      <w:lvlJc w:val="left"/>
      <w:pPr>
        <w:ind w:left="6120" w:hanging="360"/>
      </w:pPr>
    </w:lvl>
    <w:lvl w:ilvl="8" w:tplc="1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7BD0326"/>
    <w:multiLevelType w:val="hybridMultilevel"/>
    <w:tmpl w:val="E73EC6F0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8"/>
  </w:num>
  <w:num w:numId="7">
    <w:abstractNumId w:val="3"/>
  </w:num>
  <w:num w:numId="8">
    <w:abstractNumId w:val="4"/>
  </w:num>
  <w:num w:numId="9">
    <w:abstractNumId w:val="7"/>
  </w:num>
  <w:num w:numId="10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A4188A"/>
    <w:rsid w:val="000027E6"/>
    <w:rsid w:val="00005CA3"/>
    <w:rsid w:val="000076DB"/>
    <w:rsid w:val="00007C44"/>
    <w:rsid w:val="000119D2"/>
    <w:rsid w:val="00011AE3"/>
    <w:rsid w:val="000208FE"/>
    <w:rsid w:val="00020DE4"/>
    <w:rsid w:val="0002300F"/>
    <w:rsid w:val="000263E7"/>
    <w:rsid w:val="00027142"/>
    <w:rsid w:val="000326D6"/>
    <w:rsid w:val="00036ABE"/>
    <w:rsid w:val="00061506"/>
    <w:rsid w:val="00064237"/>
    <w:rsid w:val="00064ADA"/>
    <w:rsid w:val="0008163E"/>
    <w:rsid w:val="000844CD"/>
    <w:rsid w:val="00085EBB"/>
    <w:rsid w:val="00093937"/>
    <w:rsid w:val="000A0B15"/>
    <w:rsid w:val="000A3F50"/>
    <w:rsid w:val="000A52EF"/>
    <w:rsid w:val="000A5EDD"/>
    <w:rsid w:val="000A6B29"/>
    <w:rsid w:val="000A6FDA"/>
    <w:rsid w:val="000A755D"/>
    <w:rsid w:val="000A7ECC"/>
    <w:rsid w:val="000B5126"/>
    <w:rsid w:val="000B6D7F"/>
    <w:rsid w:val="000C28BD"/>
    <w:rsid w:val="000C2F5D"/>
    <w:rsid w:val="000C745B"/>
    <w:rsid w:val="000D0D60"/>
    <w:rsid w:val="000D3EAB"/>
    <w:rsid w:val="000D5CD4"/>
    <w:rsid w:val="000E5268"/>
    <w:rsid w:val="000E74A3"/>
    <w:rsid w:val="000F2724"/>
    <w:rsid w:val="000F5207"/>
    <w:rsid w:val="000F7273"/>
    <w:rsid w:val="00102297"/>
    <w:rsid w:val="0010651A"/>
    <w:rsid w:val="00115DA9"/>
    <w:rsid w:val="001250CE"/>
    <w:rsid w:val="00135262"/>
    <w:rsid w:val="00135761"/>
    <w:rsid w:val="00135F3F"/>
    <w:rsid w:val="00141DC0"/>
    <w:rsid w:val="001567CF"/>
    <w:rsid w:val="00161B32"/>
    <w:rsid w:val="00162CAA"/>
    <w:rsid w:val="00163661"/>
    <w:rsid w:val="001656A4"/>
    <w:rsid w:val="00171881"/>
    <w:rsid w:val="00184B8E"/>
    <w:rsid w:val="00190199"/>
    <w:rsid w:val="001A0CA1"/>
    <w:rsid w:val="001A11BA"/>
    <w:rsid w:val="001A1F44"/>
    <w:rsid w:val="001A610B"/>
    <w:rsid w:val="001C4C19"/>
    <w:rsid w:val="001C70B9"/>
    <w:rsid w:val="001D1D81"/>
    <w:rsid w:val="001D5671"/>
    <w:rsid w:val="001E22E6"/>
    <w:rsid w:val="001E77A8"/>
    <w:rsid w:val="001E798E"/>
    <w:rsid w:val="001F00FE"/>
    <w:rsid w:val="001F6EDB"/>
    <w:rsid w:val="00210433"/>
    <w:rsid w:val="00213E98"/>
    <w:rsid w:val="002252B3"/>
    <w:rsid w:val="00230AC4"/>
    <w:rsid w:val="002315E8"/>
    <w:rsid w:val="002404E2"/>
    <w:rsid w:val="0024176A"/>
    <w:rsid w:val="00256D73"/>
    <w:rsid w:val="00262636"/>
    <w:rsid w:val="00263540"/>
    <w:rsid w:val="00263D6D"/>
    <w:rsid w:val="00264BA4"/>
    <w:rsid w:val="0026557C"/>
    <w:rsid w:val="002702C1"/>
    <w:rsid w:val="0027031A"/>
    <w:rsid w:val="0027740A"/>
    <w:rsid w:val="00280FD6"/>
    <w:rsid w:val="00281B55"/>
    <w:rsid w:val="00283431"/>
    <w:rsid w:val="002923A3"/>
    <w:rsid w:val="00296E01"/>
    <w:rsid w:val="002A5FA2"/>
    <w:rsid w:val="002B6D09"/>
    <w:rsid w:val="002C046C"/>
    <w:rsid w:val="002C4CC0"/>
    <w:rsid w:val="002C57BF"/>
    <w:rsid w:val="002D08F4"/>
    <w:rsid w:val="002D5F9E"/>
    <w:rsid w:val="002E482A"/>
    <w:rsid w:val="002F1B7F"/>
    <w:rsid w:val="002F5B66"/>
    <w:rsid w:val="002F7DB3"/>
    <w:rsid w:val="003005F8"/>
    <w:rsid w:val="00301C64"/>
    <w:rsid w:val="003054E9"/>
    <w:rsid w:val="003149A2"/>
    <w:rsid w:val="00320F5E"/>
    <w:rsid w:val="00323519"/>
    <w:rsid w:val="003263A1"/>
    <w:rsid w:val="003264FA"/>
    <w:rsid w:val="0034444E"/>
    <w:rsid w:val="00344783"/>
    <w:rsid w:val="00346BC2"/>
    <w:rsid w:val="00347431"/>
    <w:rsid w:val="0035153C"/>
    <w:rsid w:val="00362078"/>
    <w:rsid w:val="00373467"/>
    <w:rsid w:val="00375F55"/>
    <w:rsid w:val="00377E0F"/>
    <w:rsid w:val="003837F1"/>
    <w:rsid w:val="003A4292"/>
    <w:rsid w:val="003A460D"/>
    <w:rsid w:val="003A4C3B"/>
    <w:rsid w:val="003A6EC3"/>
    <w:rsid w:val="003A742E"/>
    <w:rsid w:val="003B1AA3"/>
    <w:rsid w:val="003B51AE"/>
    <w:rsid w:val="003B718E"/>
    <w:rsid w:val="003E2927"/>
    <w:rsid w:val="003F0905"/>
    <w:rsid w:val="003F0EB4"/>
    <w:rsid w:val="003F6DA7"/>
    <w:rsid w:val="003F70F0"/>
    <w:rsid w:val="0041356D"/>
    <w:rsid w:val="0042065E"/>
    <w:rsid w:val="0042218A"/>
    <w:rsid w:val="004239D1"/>
    <w:rsid w:val="00423D81"/>
    <w:rsid w:val="0043488A"/>
    <w:rsid w:val="004352B6"/>
    <w:rsid w:val="00436FF7"/>
    <w:rsid w:val="00447388"/>
    <w:rsid w:val="0044757C"/>
    <w:rsid w:val="004525C6"/>
    <w:rsid w:val="00455E05"/>
    <w:rsid w:val="004569D5"/>
    <w:rsid w:val="00457772"/>
    <w:rsid w:val="004662CD"/>
    <w:rsid w:val="00470F79"/>
    <w:rsid w:val="0047347E"/>
    <w:rsid w:val="00480B6E"/>
    <w:rsid w:val="00485046"/>
    <w:rsid w:val="00486052"/>
    <w:rsid w:val="004878C1"/>
    <w:rsid w:val="004974B2"/>
    <w:rsid w:val="004A436F"/>
    <w:rsid w:val="004D22E6"/>
    <w:rsid w:val="004D5ACB"/>
    <w:rsid w:val="004E10A6"/>
    <w:rsid w:val="004E33FC"/>
    <w:rsid w:val="004E4609"/>
    <w:rsid w:val="004F5789"/>
    <w:rsid w:val="00511F0A"/>
    <w:rsid w:val="00514C1A"/>
    <w:rsid w:val="00515F72"/>
    <w:rsid w:val="005160FD"/>
    <w:rsid w:val="00521B19"/>
    <w:rsid w:val="00527287"/>
    <w:rsid w:val="00534D9F"/>
    <w:rsid w:val="00536D5B"/>
    <w:rsid w:val="0053705C"/>
    <w:rsid w:val="00546D7C"/>
    <w:rsid w:val="00570022"/>
    <w:rsid w:val="00582204"/>
    <w:rsid w:val="00583972"/>
    <w:rsid w:val="0059031C"/>
    <w:rsid w:val="005916C0"/>
    <w:rsid w:val="00597A16"/>
    <w:rsid w:val="005A3041"/>
    <w:rsid w:val="005B4E55"/>
    <w:rsid w:val="005B613E"/>
    <w:rsid w:val="005C6DB3"/>
    <w:rsid w:val="005C6FC4"/>
    <w:rsid w:val="005D68BD"/>
    <w:rsid w:val="005D791D"/>
    <w:rsid w:val="005E2398"/>
    <w:rsid w:val="00603A32"/>
    <w:rsid w:val="006058FC"/>
    <w:rsid w:val="00615FD2"/>
    <w:rsid w:val="00617B5A"/>
    <w:rsid w:val="0062486C"/>
    <w:rsid w:val="006252E7"/>
    <w:rsid w:val="006259B3"/>
    <w:rsid w:val="00627636"/>
    <w:rsid w:val="00631DB4"/>
    <w:rsid w:val="0063558A"/>
    <w:rsid w:val="00642332"/>
    <w:rsid w:val="0064244B"/>
    <w:rsid w:val="00654A56"/>
    <w:rsid w:val="0065795C"/>
    <w:rsid w:val="006627D1"/>
    <w:rsid w:val="006634F7"/>
    <w:rsid w:val="00673F05"/>
    <w:rsid w:val="00680254"/>
    <w:rsid w:val="0068108E"/>
    <w:rsid w:val="00682AB8"/>
    <w:rsid w:val="006833BB"/>
    <w:rsid w:val="00691B34"/>
    <w:rsid w:val="006A1C34"/>
    <w:rsid w:val="006B45A6"/>
    <w:rsid w:val="006C078E"/>
    <w:rsid w:val="006D1DA4"/>
    <w:rsid w:val="006D2C93"/>
    <w:rsid w:val="006D72C1"/>
    <w:rsid w:val="006E0ED0"/>
    <w:rsid w:val="006E199E"/>
    <w:rsid w:val="006E494A"/>
    <w:rsid w:val="006E4C50"/>
    <w:rsid w:val="006E542B"/>
    <w:rsid w:val="006F1B75"/>
    <w:rsid w:val="006F30AE"/>
    <w:rsid w:val="007013A2"/>
    <w:rsid w:val="00716915"/>
    <w:rsid w:val="007178F9"/>
    <w:rsid w:val="00722FA8"/>
    <w:rsid w:val="00727406"/>
    <w:rsid w:val="00727BDF"/>
    <w:rsid w:val="007314E3"/>
    <w:rsid w:val="0073393F"/>
    <w:rsid w:val="0073403C"/>
    <w:rsid w:val="00735418"/>
    <w:rsid w:val="00745DCC"/>
    <w:rsid w:val="00763BD3"/>
    <w:rsid w:val="00765BF6"/>
    <w:rsid w:val="007679BB"/>
    <w:rsid w:val="0078416B"/>
    <w:rsid w:val="00793A79"/>
    <w:rsid w:val="007A0053"/>
    <w:rsid w:val="007A57AB"/>
    <w:rsid w:val="007B051C"/>
    <w:rsid w:val="007B277B"/>
    <w:rsid w:val="007B309B"/>
    <w:rsid w:val="007B7756"/>
    <w:rsid w:val="007C098C"/>
    <w:rsid w:val="007C16E3"/>
    <w:rsid w:val="007C622A"/>
    <w:rsid w:val="007C77A1"/>
    <w:rsid w:val="007C7A15"/>
    <w:rsid w:val="007C7FFE"/>
    <w:rsid w:val="007D02A3"/>
    <w:rsid w:val="007D0A22"/>
    <w:rsid w:val="007D4DF0"/>
    <w:rsid w:val="007D5EDD"/>
    <w:rsid w:val="007E03F4"/>
    <w:rsid w:val="007E2BC0"/>
    <w:rsid w:val="007E68A8"/>
    <w:rsid w:val="007F0CED"/>
    <w:rsid w:val="007F5C88"/>
    <w:rsid w:val="007F63E6"/>
    <w:rsid w:val="00804661"/>
    <w:rsid w:val="0080571A"/>
    <w:rsid w:val="00807195"/>
    <w:rsid w:val="00807EF8"/>
    <w:rsid w:val="00810935"/>
    <w:rsid w:val="008203E3"/>
    <w:rsid w:val="00821946"/>
    <w:rsid w:val="00823C1B"/>
    <w:rsid w:val="0083539D"/>
    <w:rsid w:val="00842C99"/>
    <w:rsid w:val="00845ECD"/>
    <w:rsid w:val="008460E7"/>
    <w:rsid w:val="00850C26"/>
    <w:rsid w:val="00853EBE"/>
    <w:rsid w:val="00855590"/>
    <w:rsid w:val="00862B03"/>
    <w:rsid w:val="00862F44"/>
    <w:rsid w:val="0087067E"/>
    <w:rsid w:val="008763B4"/>
    <w:rsid w:val="00877004"/>
    <w:rsid w:val="00880757"/>
    <w:rsid w:val="0088375A"/>
    <w:rsid w:val="0089409A"/>
    <w:rsid w:val="008A3BB7"/>
    <w:rsid w:val="008A7710"/>
    <w:rsid w:val="008D0238"/>
    <w:rsid w:val="008E1308"/>
    <w:rsid w:val="008E191B"/>
    <w:rsid w:val="008E2E3F"/>
    <w:rsid w:val="008E76C4"/>
    <w:rsid w:val="008F04B6"/>
    <w:rsid w:val="008F04B9"/>
    <w:rsid w:val="008F1A05"/>
    <w:rsid w:val="008F3AD2"/>
    <w:rsid w:val="008F5933"/>
    <w:rsid w:val="00914637"/>
    <w:rsid w:val="00916039"/>
    <w:rsid w:val="0092199B"/>
    <w:rsid w:val="009230BC"/>
    <w:rsid w:val="00924FFC"/>
    <w:rsid w:val="0093308E"/>
    <w:rsid w:val="00935874"/>
    <w:rsid w:val="009367AB"/>
    <w:rsid w:val="00944F16"/>
    <w:rsid w:val="009452DF"/>
    <w:rsid w:val="00946296"/>
    <w:rsid w:val="009501E5"/>
    <w:rsid w:val="00965D67"/>
    <w:rsid w:val="00965ED1"/>
    <w:rsid w:val="00976AE4"/>
    <w:rsid w:val="009842B1"/>
    <w:rsid w:val="009858EB"/>
    <w:rsid w:val="00987095"/>
    <w:rsid w:val="00990CA9"/>
    <w:rsid w:val="009A1B90"/>
    <w:rsid w:val="009A2338"/>
    <w:rsid w:val="009A7FD9"/>
    <w:rsid w:val="009B3AA5"/>
    <w:rsid w:val="009C2305"/>
    <w:rsid w:val="009C241A"/>
    <w:rsid w:val="009C5389"/>
    <w:rsid w:val="009C7FCF"/>
    <w:rsid w:val="009D029C"/>
    <w:rsid w:val="009E41C4"/>
    <w:rsid w:val="009F0D7B"/>
    <w:rsid w:val="00A00376"/>
    <w:rsid w:val="00A03E03"/>
    <w:rsid w:val="00A05933"/>
    <w:rsid w:val="00A06186"/>
    <w:rsid w:val="00A1307A"/>
    <w:rsid w:val="00A17A1E"/>
    <w:rsid w:val="00A25ADE"/>
    <w:rsid w:val="00A36C8C"/>
    <w:rsid w:val="00A40A73"/>
    <w:rsid w:val="00A4188A"/>
    <w:rsid w:val="00A667AE"/>
    <w:rsid w:val="00A7404F"/>
    <w:rsid w:val="00A80B61"/>
    <w:rsid w:val="00A87A52"/>
    <w:rsid w:val="00A90188"/>
    <w:rsid w:val="00A91385"/>
    <w:rsid w:val="00A926EF"/>
    <w:rsid w:val="00A95167"/>
    <w:rsid w:val="00A96E11"/>
    <w:rsid w:val="00A97205"/>
    <w:rsid w:val="00A97D23"/>
    <w:rsid w:val="00AA4162"/>
    <w:rsid w:val="00AA452C"/>
    <w:rsid w:val="00AC18D4"/>
    <w:rsid w:val="00AC4048"/>
    <w:rsid w:val="00AC47B8"/>
    <w:rsid w:val="00AD143C"/>
    <w:rsid w:val="00AD7A5C"/>
    <w:rsid w:val="00AE0ED1"/>
    <w:rsid w:val="00AE2AE1"/>
    <w:rsid w:val="00AE5454"/>
    <w:rsid w:val="00AE5E17"/>
    <w:rsid w:val="00AF7287"/>
    <w:rsid w:val="00B040AF"/>
    <w:rsid w:val="00B12603"/>
    <w:rsid w:val="00B12B7E"/>
    <w:rsid w:val="00B23CE2"/>
    <w:rsid w:val="00B312F2"/>
    <w:rsid w:val="00B3265E"/>
    <w:rsid w:val="00B32849"/>
    <w:rsid w:val="00B468CD"/>
    <w:rsid w:val="00B5003C"/>
    <w:rsid w:val="00B539EF"/>
    <w:rsid w:val="00B54B4E"/>
    <w:rsid w:val="00B6092C"/>
    <w:rsid w:val="00B642A8"/>
    <w:rsid w:val="00B66294"/>
    <w:rsid w:val="00B67BCE"/>
    <w:rsid w:val="00B81ECD"/>
    <w:rsid w:val="00B85C99"/>
    <w:rsid w:val="00B85FD7"/>
    <w:rsid w:val="00B9107C"/>
    <w:rsid w:val="00B91FE4"/>
    <w:rsid w:val="00B9268E"/>
    <w:rsid w:val="00B94316"/>
    <w:rsid w:val="00B95E67"/>
    <w:rsid w:val="00BA0DF7"/>
    <w:rsid w:val="00BA4D9A"/>
    <w:rsid w:val="00BB1A99"/>
    <w:rsid w:val="00BC5773"/>
    <w:rsid w:val="00BC5963"/>
    <w:rsid w:val="00BC6F5C"/>
    <w:rsid w:val="00BE74FA"/>
    <w:rsid w:val="00BF1934"/>
    <w:rsid w:val="00BF3A4A"/>
    <w:rsid w:val="00BF71B7"/>
    <w:rsid w:val="00BF77B5"/>
    <w:rsid w:val="00C07858"/>
    <w:rsid w:val="00C1000F"/>
    <w:rsid w:val="00C11B41"/>
    <w:rsid w:val="00C13599"/>
    <w:rsid w:val="00C15AA1"/>
    <w:rsid w:val="00C16986"/>
    <w:rsid w:val="00C20E51"/>
    <w:rsid w:val="00C30C5A"/>
    <w:rsid w:val="00C40B6F"/>
    <w:rsid w:val="00C41EBE"/>
    <w:rsid w:val="00C45CFB"/>
    <w:rsid w:val="00C56548"/>
    <w:rsid w:val="00C56D8D"/>
    <w:rsid w:val="00C656AC"/>
    <w:rsid w:val="00C7160D"/>
    <w:rsid w:val="00C766A3"/>
    <w:rsid w:val="00C80004"/>
    <w:rsid w:val="00C815CF"/>
    <w:rsid w:val="00C84B7D"/>
    <w:rsid w:val="00C879D6"/>
    <w:rsid w:val="00C91CEE"/>
    <w:rsid w:val="00C93310"/>
    <w:rsid w:val="00CB578F"/>
    <w:rsid w:val="00CB595F"/>
    <w:rsid w:val="00CC15AB"/>
    <w:rsid w:val="00CC4A38"/>
    <w:rsid w:val="00CC5F2A"/>
    <w:rsid w:val="00CE2A4F"/>
    <w:rsid w:val="00CF1E3C"/>
    <w:rsid w:val="00CF26FC"/>
    <w:rsid w:val="00D023B7"/>
    <w:rsid w:val="00D03F1B"/>
    <w:rsid w:val="00D068EE"/>
    <w:rsid w:val="00D077B3"/>
    <w:rsid w:val="00D125BA"/>
    <w:rsid w:val="00D266D5"/>
    <w:rsid w:val="00D32C26"/>
    <w:rsid w:val="00D376B6"/>
    <w:rsid w:val="00D425B4"/>
    <w:rsid w:val="00D43D2F"/>
    <w:rsid w:val="00D4615D"/>
    <w:rsid w:val="00D46AA0"/>
    <w:rsid w:val="00D527E4"/>
    <w:rsid w:val="00D5754D"/>
    <w:rsid w:val="00D63C54"/>
    <w:rsid w:val="00D64565"/>
    <w:rsid w:val="00D651D1"/>
    <w:rsid w:val="00D763AE"/>
    <w:rsid w:val="00D818EE"/>
    <w:rsid w:val="00D915C8"/>
    <w:rsid w:val="00D92475"/>
    <w:rsid w:val="00D96B41"/>
    <w:rsid w:val="00DA5F21"/>
    <w:rsid w:val="00DB2A73"/>
    <w:rsid w:val="00DB39D5"/>
    <w:rsid w:val="00DB4051"/>
    <w:rsid w:val="00DB4BC1"/>
    <w:rsid w:val="00DB50F7"/>
    <w:rsid w:val="00DB70C5"/>
    <w:rsid w:val="00DC0B32"/>
    <w:rsid w:val="00DC22A6"/>
    <w:rsid w:val="00DC734A"/>
    <w:rsid w:val="00DD1818"/>
    <w:rsid w:val="00DD2043"/>
    <w:rsid w:val="00DD2D70"/>
    <w:rsid w:val="00DD3CCB"/>
    <w:rsid w:val="00DD67AF"/>
    <w:rsid w:val="00DE0F0E"/>
    <w:rsid w:val="00DE39B7"/>
    <w:rsid w:val="00DE4A01"/>
    <w:rsid w:val="00DE6ACE"/>
    <w:rsid w:val="00DF777B"/>
    <w:rsid w:val="00E0215A"/>
    <w:rsid w:val="00E07805"/>
    <w:rsid w:val="00E1096A"/>
    <w:rsid w:val="00E1273C"/>
    <w:rsid w:val="00E15F4A"/>
    <w:rsid w:val="00E161D5"/>
    <w:rsid w:val="00E2621F"/>
    <w:rsid w:val="00E26A69"/>
    <w:rsid w:val="00E35F32"/>
    <w:rsid w:val="00E40E63"/>
    <w:rsid w:val="00E503C3"/>
    <w:rsid w:val="00E57147"/>
    <w:rsid w:val="00E64B41"/>
    <w:rsid w:val="00E777A1"/>
    <w:rsid w:val="00E843B2"/>
    <w:rsid w:val="00E92131"/>
    <w:rsid w:val="00E94D61"/>
    <w:rsid w:val="00EA5664"/>
    <w:rsid w:val="00EB04DA"/>
    <w:rsid w:val="00EB19A4"/>
    <w:rsid w:val="00EB575C"/>
    <w:rsid w:val="00EC38A4"/>
    <w:rsid w:val="00EC5B00"/>
    <w:rsid w:val="00EC720C"/>
    <w:rsid w:val="00EC7FD9"/>
    <w:rsid w:val="00ED5C10"/>
    <w:rsid w:val="00EE1B1E"/>
    <w:rsid w:val="00EE2912"/>
    <w:rsid w:val="00EF12F9"/>
    <w:rsid w:val="00EF7315"/>
    <w:rsid w:val="00F02065"/>
    <w:rsid w:val="00F031A3"/>
    <w:rsid w:val="00F05C24"/>
    <w:rsid w:val="00F14C47"/>
    <w:rsid w:val="00F25856"/>
    <w:rsid w:val="00F319AE"/>
    <w:rsid w:val="00F40EF8"/>
    <w:rsid w:val="00F43353"/>
    <w:rsid w:val="00F4494D"/>
    <w:rsid w:val="00F53995"/>
    <w:rsid w:val="00F61E4F"/>
    <w:rsid w:val="00F64AC6"/>
    <w:rsid w:val="00F709B8"/>
    <w:rsid w:val="00F72171"/>
    <w:rsid w:val="00F76E34"/>
    <w:rsid w:val="00F808A5"/>
    <w:rsid w:val="00F8453C"/>
    <w:rsid w:val="00F84A95"/>
    <w:rsid w:val="00F93B7F"/>
    <w:rsid w:val="00F9743F"/>
    <w:rsid w:val="00FA3C28"/>
    <w:rsid w:val="00FB3643"/>
    <w:rsid w:val="00FC7BFD"/>
    <w:rsid w:val="00FD0073"/>
    <w:rsid w:val="00FD2612"/>
    <w:rsid w:val="00FD7781"/>
    <w:rsid w:val="00FE5BFB"/>
    <w:rsid w:val="00FF2024"/>
    <w:rsid w:val="00FF3FD9"/>
    <w:rsid w:val="00FF7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Ttulo2">
    <w:name w:val="heading 2"/>
    <w:basedOn w:val="Normal"/>
    <w:next w:val="Normal"/>
    <w:link w:val="Ttulo2Car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Textoindependiente">
    <w:name w:val="Body Text"/>
    <w:basedOn w:val="Normal"/>
    <w:link w:val="TextoindependienteCar"/>
    <w:rsid w:val="00373467"/>
    <w:pPr>
      <w:jc w:val="both"/>
    </w:pPr>
    <w:rPr>
      <w:sz w:val="22"/>
    </w:rPr>
  </w:style>
  <w:style w:type="paragraph" w:styleId="Piedepgina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373467"/>
  </w:style>
  <w:style w:type="paragraph" w:styleId="Ttulo">
    <w:name w:val="Title"/>
    <w:basedOn w:val="Normal"/>
    <w:link w:val="TtuloCar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ipervnculo">
    <w:name w:val="Hyperlink"/>
    <w:basedOn w:val="Fuentedeprrafopredeter"/>
    <w:rsid w:val="00C45CFB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Fuentedeprrafopredeter"/>
    <w:rsid w:val="003F6DA7"/>
  </w:style>
  <w:style w:type="paragraph" w:customStyle="1" w:styleId="zzCover">
    <w:name w:val="zzCover"/>
    <w:basedOn w:val="Normal"/>
    <w:rsid w:val="003A4C3B"/>
    <w:pPr>
      <w:spacing w:after="220" w:line="230" w:lineRule="atLeast"/>
      <w:jc w:val="right"/>
    </w:pPr>
    <w:rPr>
      <w:rFonts w:ascii="Arial" w:hAnsi="Arial"/>
      <w:b/>
      <w:color w:val="000000"/>
      <w:szCs w:val="20"/>
      <w:lang w:val="es-DO" w:eastAsia="en-US"/>
    </w:rPr>
  </w:style>
  <w:style w:type="paragraph" w:styleId="Prrafodelista">
    <w:name w:val="List Paragraph"/>
    <w:basedOn w:val="Normal"/>
    <w:uiPriority w:val="34"/>
    <w:qFormat/>
    <w:rsid w:val="003A4C3B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A4C3B"/>
    <w:rPr>
      <w:sz w:val="24"/>
      <w:szCs w:val="24"/>
      <w:lang w:val="es-ES" w:eastAsia="es-ES"/>
    </w:rPr>
  </w:style>
  <w:style w:type="character" w:customStyle="1" w:styleId="longtext">
    <w:name w:val="long_text"/>
    <w:basedOn w:val="Fuentedeprrafopredeter"/>
    <w:rsid w:val="00485046"/>
  </w:style>
  <w:style w:type="character" w:customStyle="1" w:styleId="hps">
    <w:name w:val="hps"/>
    <w:basedOn w:val="Fuentedeprrafopredeter"/>
    <w:rsid w:val="00485046"/>
  </w:style>
  <w:style w:type="character" w:customStyle="1" w:styleId="titulo1">
    <w:name w:val="titulo1"/>
    <w:basedOn w:val="Fuentedeprrafopredeter"/>
    <w:rsid w:val="00FE5BFB"/>
    <w:rPr>
      <w:rFonts w:ascii="Arial" w:hAnsi="Arial" w:cs="Arial" w:hint="default"/>
      <w:color w:val="666666"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0027E6"/>
    <w:rPr>
      <w:b/>
      <w:bCs/>
    </w:rPr>
  </w:style>
  <w:style w:type="character" w:customStyle="1" w:styleId="TtuloCar">
    <w:name w:val="Título Car"/>
    <w:basedOn w:val="Fuentedeprrafopredeter"/>
    <w:link w:val="Ttulo"/>
    <w:rsid w:val="00D068EE"/>
    <w:rPr>
      <w:rFonts w:ascii="Bernard MT Condensed" w:hAnsi="Bernard MT Condensed"/>
      <w:sz w:val="32"/>
      <w:szCs w:val="24"/>
      <w:lang w:val="es-ES" w:eastAsia="es-ES"/>
    </w:rPr>
  </w:style>
  <w:style w:type="paragraph" w:styleId="Textonotapie">
    <w:name w:val="footnote text"/>
    <w:basedOn w:val="Normal"/>
    <w:link w:val="TextonotapieCar"/>
    <w:uiPriority w:val="99"/>
    <w:unhideWhenUsed/>
    <w:rsid w:val="00D068EE"/>
    <w:rPr>
      <w:rFonts w:asciiTheme="minorHAnsi" w:eastAsiaTheme="minorHAnsi" w:hAnsiTheme="minorHAnsi" w:cstheme="minorBidi"/>
      <w:sz w:val="20"/>
      <w:szCs w:val="20"/>
      <w:lang w:val="es-D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068EE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D068EE"/>
    <w:rPr>
      <w:vertAlign w:val="superscript"/>
    </w:rPr>
  </w:style>
  <w:style w:type="character" w:customStyle="1" w:styleId="A0">
    <w:name w:val="A0"/>
    <w:uiPriority w:val="99"/>
    <w:rsid w:val="00D068EE"/>
    <w:rPr>
      <w:rFonts w:cs="Interstate"/>
      <w:b/>
      <w:bCs/>
      <w:color w:val="4C4C4E"/>
      <w:sz w:val="40"/>
      <w:szCs w:val="40"/>
    </w:rPr>
  </w:style>
  <w:style w:type="paragraph" w:customStyle="1" w:styleId="Default">
    <w:name w:val="Default"/>
    <w:rsid w:val="00D068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NCSigla">
    <w:name w:val="NC Sigla"/>
    <w:basedOn w:val="Normal"/>
    <w:rsid w:val="00A95167"/>
    <w:pPr>
      <w:jc w:val="center"/>
    </w:pPr>
    <w:rPr>
      <w:rFonts w:ascii="Arial" w:hAnsi="Arial"/>
      <w:b/>
      <w:caps/>
      <w:sz w:val="96"/>
    </w:rPr>
  </w:style>
  <w:style w:type="paragraph" w:styleId="Textodeglobo">
    <w:name w:val="Balloon Text"/>
    <w:basedOn w:val="Normal"/>
    <w:link w:val="TextodegloboCar"/>
    <w:rsid w:val="007013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7013A2"/>
    <w:rPr>
      <w:rFonts w:ascii="Tahoma" w:hAnsi="Tahoma" w:cs="Tahoma"/>
      <w:sz w:val="16"/>
      <w:szCs w:val="16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27287"/>
    <w:rPr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D4615D"/>
    <w:rPr>
      <w:rFonts w:ascii="Arial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D4615D"/>
    <w:rPr>
      <w:rFonts w:ascii="Arial" w:hAnsi="Arial" w:cs="Arial"/>
      <w:b/>
      <w:bCs/>
      <w:sz w:val="26"/>
      <w:szCs w:val="26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4615D"/>
    <w:rPr>
      <w:sz w:val="22"/>
      <w:szCs w:val="24"/>
      <w:lang w:val="es-ES" w:eastAsia="es-ES"/>
    </w:rPr>
  </w:style>
  <w:style w:type="character" w:customStyle="1" w:styleId="normalchar">
    <w:name w:val="normalchar"/>
    <w:basedOn w:val="Fuentedeprrafopredeter"/>
    <w:rsid w:val="00D461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Heading2">
    <w:name w:val="heading 2"/>
    <w:basedOn w:val="Normal"/>
    <w:next w:val="Normal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BodyText">
    <w:name w:val="Body Text"/>
    <w:basedOn w:val="Normal"/>
    <w:rsid w:val="00373467"/>
    <w:pPr>
      <w:jc w:val="both"/>
    </w:pPr>
    <w:rPr>
      <w:sz w:val="22"/>
    </w:rPr>
  </w:style>
  <w:style w:type="paragraph" w:styleId="Footer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73467"/>
  </w:style>
  <w:style w:type="paragraph" w:styleId="Title">
    <w:name w:val="Title"/>
    <w:basedOn w:val="Normal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yperlink">
    <w:name w:val="Hyperlink"/>
    <w:basedOn w:val="DefaultParagraphFont"/>
    <w:rsid w:val="00C45CFB"/>
    <w:rPr>
      <w:color w:val="0000FF"/>
      <w:u w:val="single"/>
    </w:rPr>
  </w:style>
  <w:style w:type="table" w:styleId="TableGrid">
    <w:name w:val="Table Grid"/>
    <w:basedOn w:val="TableNormal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DefaultParagraphFont"/>
    <w:rsid w:val="003F6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7839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55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782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2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664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17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1405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9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Dirección de Normalización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9A9BB72-19FC-4036-BD52-DE99D18C6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3185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Informe del desarrollo de Normas del Departamento de Normas de Ingeniería y Ciencias, octubre– diciembre 2016</vt:lpstr>
      <vt:lpstr/>
    </vt:vector>
  </TitlesOfParts>
  <Company>INSTITUTO DOMINICANO PARA LA CALIDAD INDOCAL</Company>
  <LinksUpToDate>false</LinksUpToDate>
  <CharactersWithSpaces>3757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del desarrollo de Normas del Departamento de Normas de Ingeniería y Ciencias, enero – marzo 2018</dc:title>
  <dc:subject>Ing. Mercedes Suero</dc:subject>
  <dc:creator>Wanda</dc:creator>
  <cp:lastModifiedBy>mfondeur</cp:lastModifiedBy>
  <cp:revision>2</cp:revision>
  <cp:lastPrinted>2015-10-05T19:48:00Z</cp:lastPrinted>
  <dcterms:created xsi:type="dcterms:W3CDTF">2018-04-12T15:28:00Z</dcterms:created>
  <dcterms:modified xsi:type="dcterms:W3CDTF">2018-04-12T15:28:00Z</dcterms:modified>
</cp:coreProperties>
</file>