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id w:val="1066374"/>
        <w:docPartObj>
          <w:docPartGallery w:val="Cover Pages"/>
          <w:docPartUnique/>
        </w:docPartObj>
      </w:sdtPr>
      <w:sdtEndPr>
        <w:rPr>
          <w:b/>
          <w:bCs/>
          <w:color w:val="808080" w:themeColor="text1" w:themeTint="7F"/>
          <w:sz w:val="32"/>
          <w:szCs w:val="32"/>
        </w:rPr>
      </w:sdtEndPr>
      <w:sdtContent>
        <w:p w:rsidR="00527287" w:rsidRDefault="00527287"/>
        <w:p w:rsidR="00527287" w:rsidRDefault="001314B5">
          <w:r w:rsidRPr="001314B5">
            <w:rPr>
              <w:noProof/>
              <w:lang w:eastAsia="en-US"/>
            </w:rPr>
            <w:pict>
              <v:group id="_x0000_s1026" style="position:absolute;margin-left:0;margin-top:0;width:612pt;height:632.15pt;z-index:251660288;mso-width-percent:1000;mso-height-percent:1000;mso-position-horizontal:center;mso-position-horizontal-relative:page;mso-position-vertical:center;mso-position-vertical-relative:margin;mso-width-percent:1000;mso-height-percent:1000;mso-height-relative:margin" coordorigin=",1440" coordsize="12239,12960" o:allowincell="f">
                <v:group id="_x0000_s1027" style="position:absolute;top:9661;width:12239;height:4739;mso-width-percent:1000;mso-height-percent:300;mso-position-horizontal:center;mso-position-horizontal-relative:margin;mso-position-vertical:bottom;mso-position-vertical-relative:margin;mso-width-percent:1000;mso-height-percent:300" coordorigin="-6,3399" coordsize="12197,4253">
                  <v:group id="_x0000_s1028" style="position:absolute;left:-6;top:3717;width:12189;height:3550" coordorigin="18,7468" coordsize="12189,3550">
                    <v:shape id="_x0000_s1029" style="position:absolute;left:18;top:7837;width:7132;height:2863;mso-width-relative:page;mso-height-relative:page" coordsize="7132,2863" path="m,l17,2863,7132,2578r,-2378l,xe" fillcolor="#a7bfde [1620]" stroked="f">
                      <v:fill opacity=".5"/>
                      <v:path arrowok="t"/>
                    </v:shape>
                    <v:shape id="_x0000_s1030" style="position:absolute;left:7150;top:7468;width:3466;height:3550;mso-width-relative:page;mso-height-relative:page" coordsize="3466,3550" path="m,569l,2930r3466,620l3466,,,569xe" fillcolor="#d3dfee [820]" stroked="f">
                      <v:fill opacity=".5"/>
                      <v:path arrowok="t"/>
                    </v:shape>
                    <v:shape id="_x0000_s1031" style="position:absolute;left:10616;top:7468;width:1591;height:3550;mso-width-relative:page;mso-height-relative:page" coordsize="1591,3550" path="m,l,3550,1591,2746r,-2009l,xe" fillcolor="#a7bfde [1620]" stroked="f">
                      <v:fill opacity=".5"/>
                      <v:path arrowok="t"/>
                    </v:shape>
                  </v:group>
                  <v:shape id="_x0000_s1032" style="position:absolute;left:8071;top:4069;width:4120;height:2913;mso-width-relative:page;mso-height-relative:page" coordsize="4120,2913" path="m1,251l,2662r4120,251l4120,,1,251xe" fillcolor="#d8d8d8 [2732]" stroked="f">
                    <v:path arrowok="t"/>
                  </v:shape>
                  <v:shape id="_x0000_s1033" style="position:absolute;left:4104;top:3399;width:3985;height:4236;mso-width-relative:page;mso-height-relative:page" coordsize="3985,4236" path="m,l,4236,3985,3349r,-2428l,xe" fillcolor="#bfbfbf [2412]" stroked="f">
                    <v:path arrowok="t"/>
                  </v:shape>
                  <v:shape id="_x0000_s1034" style="position:absolute;left:18;top:3399;width:4086;height:4253;mso-width-relative:page;mso-height-relative:page" coordsize="4086,4253" path="m4086,r-2,4253l,3198,,1072,4086,xe" fillcolor="#d8d8d8 [2732]" stroked="f">
                    <v:path arrowok="t"/>
                  </v:shape>
                  <v:shape id="_x0000_s1035" style="position:absolute;left:17;top:3617;width:2076;height:3851;mso-width-relative:page;mso-height-relative:page" coordsize="2076,3851" path="m,921l2060,r16,3851l,2981,,921xe" fillcolor="#d3dfee [820]" stroked="f">
                    <v:fill opacity="45875f"/>
                    <v:path arrowok="t"/>
                  </v:shape>
                  <v:shape id="_x0000_s1036" style="position:absolute;left:2077;top:3617;width:6011;height:3835;mso-width-relative:page;mso-height-relative:page" coordsize="6011,3835" path="m,l17,3835,6011,2629r,-1390l,xe" fillcolor="#a7bfde [1620]" stroked="f">
                    <v:fill opacity="45875f"/>
                    <v:path arrowok="t"/>
                  </v:shape>
                  <v:shape id="_x0000_s1037" style="position:absolute;left:8088;top:3835;width:4102;height:3432;mso-width-relative:page;mso-height-relative:page" coordsize="4102,3432" path="m,1038l,2411,4102,3432,4102,,,1038xe" fillcolor="#d3dfee [820]" stroked="f">
                    <v:fill opacity="45875f"/>
                    <v:path arrowok="t"/>
                  </v:shape>
                </v:group>
                <v:rect id="_x0000_s1038" style="position:absolute;left:1800;top:1440;width:8638;height:1237;mso-width-percent:1000;mso-position-horizontal:center;mso-position-horizontal-relative:margin;mso-position-vertical:top;mso-position-vertical-relative:margin;mso-width-percent:1000;mso-width-relative:margin;mso-height-relative:margin" filled="f" stroked="f">
                  <v:textbox style="mso-next-textbox:#_x0000_s1038;mso-fit-shape-to-text:t">
                    <w:txbxContent>
                      <w:sdt>
                        <w:sdtPr>
                          <w:rPr>
                            <w:b/>
                            <w:bCs/>
                            <w:color w:val="808080" w:themeColor="text1" w:themeTint="7F"/>
                            <w:sz w:val="36"/>
                            <w:szCs w:val="36"/>
                          </w:rPr>
                          <w:alias w:val="Organización"/>
                          <w:id w:val="1586652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Content>
                          <w:p w:rsidR="00527287" w:rsidRPr="00527287" w:rsidRDefault="00527287" w:rsidP="00527287">
                            <w:pPr>
                              <w:jc w:val="center"/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</w:rPr>
                            </w:pP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INSTI</w:t>
                            </w:r>
                            <w:r w:rsidR="00A17A1E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>TUTO DOMINICANO PARA LA CALIDAD</w:t>
                            </w:r>
                            <w:r w:rsidRPr="00527287">
                              <w:rPr>
                                <w:b/>
                                <w:bCs/>
                                <w:color w:val="808080" w:themeColor="text1" w:themeTint="7F"/>
                                <w:sz w:val="36"/>
                                <w:szCs w:val="36"/>
                                <w:lang w:val="es-DO"/>
                              </w:rPr>
                              <w:t xml:space="preserve"> INDOCAL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v:rect id="_x0000_s1039" style="position:absolute;left:6494;top:11161;width:4998;height:1322;mso-position-horizontal-relative:margin;mso-position-vertical-relative:margin" filled="f" stroked="f">
                  <v:textbox style="mso-next-textbox:#_x0000_s1039;mso-fit-shape-to-text:t">
                    <w:txbxContent>
                      <w:sdt>
                        <w:sdtPr>
                          <w:rPr>
                            <w:sz w:val="56"/>
                            <w:szCs w:val="56"/>
                          </w:rPr>
                          <w:alias w:val="Año"/>
                          <w:id w:val="18366977"/>
                          <w:dataBinding w:prefixMappings="xmlns:ns0='http://schemas.microsoft.com/office/2006/coverPageProps'" w:xpath="/ns0:CoverPageProperties[1]/ns0:PublishDate[1]" w:storeItemID="{55AF091B-3C7A-41E3-B477-F2FDAA23CFDA}"/>
                          <w:date>
                            <w:dateFormat w:val="yy"/>
                            <w:lid w:val="es-ES"/>
                            <w:storeMappedDataAs w:val="dateTime"/>
                            <w:calendar w:val="gregorian"/>
                          </w:date>
                        </w:sdtPr>
                        <w:sdtContent>
                          <w:p w:rsidR="00527287" w:rsidRPr="00527287" w:rsidRDefault="00527287">
                            <w:pPr>
                              <w:jc w:val="right"/>
                              <w:rPr>
                                <w:sz w:val="56"/>
                                <w:szCs w:val="56"/>
                              </w:rPr>
                            </w:pPr>
                            <w:r w:rsidRPr="00527287">
                              <w:rPr>
                                <w:sz w:val="56"/>
                                <w:szCs w:val="56"/>
                              </w:rPr>
                              <w:t>Dirección de Normalización</w:t>
                            </w:r>
                          </w:p>
                        </w:sdtContent>
                      </w:sdt>
                    </w:txbxContent>
                  </v:textbox>
                </v:rect>
                <v:rect id="_x0000_s1040" style="position:absolute;left:1800;top:2294;width:8638;height:7268;mso-width-percent:1000;mso-position-horizontal:center;mso-position-horizontal-relative:margin;mso-position-vertical-relative:margin;mso-width-percent:1000;mso-width-relative:margin;mso-height-relative:margin;v-text-anchor:bottom" filled="f" stroked="f">
                  <v:textbox style="mso-next-textbox:#_x0000_s1040">
                    <w:txbxContent>
                      <w:sdt>
                        <w:sdtPr>
                          <w:rPr>
                            <w:b/>
                            <w:bCs/>
                            <w:color w:val="1F497D" w:themeColor="text2"/>
                            <w:sz w:val="64"/>
                            <w:szCs w:val="64"/>
                          </w:rPr>
                          <w:alias w:val="Título"/>
                          <w:id w:val="15866532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527287" w:rsidRDefault="00030A03">
                            <w:p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>Informe del desarrollo</w:t>
                            </w:r>
                            <w:r w:rsidR="00527287" w:rsidRPr="00984D20"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 xml:space="preserve"> del Departamento de Normas de </w:t>
                            </w:r>
                            <w:r w:rsidR="00635D41" w:rsidRPr="00984D20"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>Alimentos  y Salud</w:t>
                            </w:r>
                            <w:r w:rsidR="00A1307A" w:rsidRPr="00984D20"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>,</w:t>
                            </w:r>
                            <w:r w:rsidR="00527287" w:rsidRPr="00984D20"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>enero–marzo</w:t>
                            </w:r>
                            <w:r w:rsidR="00521B19" w:rsidRPr="00984D20"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 xml:space="preserve"> 201</w:t>
                            </w:r>
                            <w:r>
                              <w:rPr>
                                <w:b/>
                                <w:bCs/>
                                <w:color w:val="1F497D" w:themeColor="text2"/>
                                <w:sz w:val="64"/>
                                <w:szCs w:val="64"/>
                                <w:lang w:val="es-DO"/>
                              </w:rPr>
                              <w:t>8</w:t>
                            </w:r>
                          </w:p>
                        </w:sdtContent>
                      </w:sdt>
                      <w:sdt>
                        <w:sdtPr>
                          <w:rPr>
                            <w:b/>
                            <w:bCs/>
                            <w:color w:val="4F81BD" w:themeColor="accent1"/>
                            <w:sz w:val="40"/>
                            <w:szCs w:val="40"/>
                          </w:rPr>
                          <w:alias w:val="Subtítulo"/>
                          <w:id w:val="15866538"/>
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<w:text/>
                        </w:sdtPr>
                        <w:sdtContent>
                          <w:p w:rsidR="00527287" w:rsidRDefault="00A3227D">
                            <w:p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  <w:lang w:val="es-DO"/>
                              </w:rPr>
                              <w:t>Lic. Ángela Urbáez</w:t>
                            </w:r>
                          </w:p>
                        </w:sdtContent>
                      </w:sdt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  <w:p w:rsidR="00527287" w:rsidRDefault="00527287">
                        <w:pPr>
                          <w:rPr>
                            <w:b/>
                            <w:bCs/>
                            <w:color w:val="808080" w:themeColor="text1" w:themeTint="7F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</w:p>
        <w:p w:rsidR="00527287" w:rsidRDefault="00527287">
          <w:pPr>
            <w:rPr>
              <w:b/>
              <w:bCs/>
              <w:color w:val="808080" w:themeColor="text1" w:themeTint="7F"/>
              <w:sz w:val="32"/>
              <w:szCs w:val="32"/>
            </w:rPr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br w:type="page"/>
          </w:r>
        </w:p>
      </w:sdtContent>
    </w:sdt>
    <w:p w:rsidR="00527287" w:rsidRDefault="00527287" w:rsidP="006058FC">
      <w:pPr>
        <w:jc w:val="center"/>
        <w:rPr>
          <w:b/>
          <w:sz w:val="36"/>
          <w:szCs w:val="36"/>
          <w:lang w:val="es-DO"/>
        </w:rPr>
      </w:pPr>
    </w:p>
    <w:p w:rsidR="00A1307A" w:rsidRPr="00346BC2" w:rsidRDefault="00A1307A" w:rsidP="00A1307A">
      <w:pPr>
        <w:jc w:val="both"/>
        <w:rPr>
          <w:b/>
          <w:bCs/>
          <w:i/>
          <w:iCs/>
          <w:sz w:val="22"/>
        </w:rPr>
      </w:pPr>
    </w:p>
    <w:p w:rsidR="00A17A1E" w:rsidRPr="008655B7" w:rsidRDefault="00A17A1E" w:rsidP="00A17A1E">
      <w:pPr>
        <w:jc w:val="both"/>
        <w:rPr>
          <w:b/>
          <w:bCs/>
          <w:i/>
          <w:iCs/>
          <w:sz w:val="22"/>
        </w:rPr>
      </w:pPr>
    </w:p>
    <w:p w:rsidR="00A17A1E" w:rsidRPr="008655B7" w:rsidRDefault="00A17A1E" w:rsidP="00A17A1E">
      <w:pPr>
        <w:jc w:val="center"/>
        <w:rPr>
          <w:b/>
          <w:sz w:val="36"/>
          <w:szCs w:val="36"/>
          <w:lang w:val="es-DO"/>
        </w:rPr>
      </w:pPr>
    </w:p>
    <w:p w:rsidR="0063558A" w:rsidRPr="005E14A8" w:rsidRDefault="0063558A" w:rsidP="0063558A">
      <w:pPr>
        <w:jc w:val="center"/>
        <w:rPr>
          <w:sz w:val="36"/>
        </w:rPr>
      </w:pP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INFORME </w:t>
      </w:r>
      <w:r w:rsidR="00030A03">
        <w:rPr>
          <w:rFonts w:ascii="Times New Roman" w:hAnsi="Times New Roman"/>
        </w:rPr>
        <w:t>PRIMER</w:t>
      </w:r>
      <w:r w:rsidR="00230DBA">
        <w:rPr>
          <w:rFonts w:ascii="Times New Roman" w:hAnsi="Times New Roman"/>
        </w:rPr>
        <w:t xml:space="preserve"> TRIMESTRE 201</w:t>
      </w:r>
      <w:r w:rsidR="00030A03">
        <w:rPr>
          <w:rFonts w:ascii="Times New Roman" w:hAnsi="Times New Roman"/>
        </w:rPr>
        <w:t>8</w:t>
      </w:r>
    </w:p>
    <w:p w:rsidR="0063558A" w:rsidRPr="005E14A8" w:rsidRDefault="0063558A" w:rsidP="0063558A">
      <w:pPr>
        <w:pStyle w:val="Ttulo"/>
        <w:pBdr>
          <w:top w:val="triple" w:sz="4" w:space="1" w:color="auto"/>
          <w:left w:val="triple" w:sz="4" w:space="4" w:color="auto"/>
          <w:bottom w:val="triple" w:sz="4" w:space="1" w:color="auto"/>
          <w:right w:val="triple" w:sz="4" w:space="4" w:color="auto"/>
        </w:pBdr>
        <w:shd w:val="clear" w:color="auto" w:fill="0000FF"/>
        <w:rPr>
          <w:rFonts w:ascii="Times New Roman" w:hAnsi="Times New Roman"/>
        </w:rPr>
      </w:pPr>
    </w:p>
    <w:p w:rsidR="0063558A" w:rsidRPr="005E14A8" w:rsidRDefault="0063558A" w:rsidP="0063558A">
      <w:pPr>
        <w:pStyle w:val="Ttulo"/>
        <w:rPr>
          <w:rFonts w:ascii="Times New Roman" w:hAnsi="Times New Roman"/>
        </w:rPr>
      </w:pPr>
    </w:p>
    <w:p w:rsidR="00635D41" w:rsidRPr="001D6B5E" w:rsidRDefault="00635D41" w:rsidP="00635D41">
      <w:pPr>
        <w:pStyle w:val="Ttulo"/>
        <w:jc w:val="left"/>
        <w:rPr>
          <w:rFonts w:ascii="Arial" w:hAnsi="Arial" w:cs="Arial"/>
        </w:rPr>
      </w:pPr>
    </w:p>
    <w:p w:rsidR="00635D41" w:rsidRPr="001D6B5E" w:rsidRDefault="00635D41" w:rsidP="00635D41">
      <w:pPr>
        <w:jc w:val="center"/>
        <w:rPr>
          <w:rFonts w:ascii="Arial" w:hAnsi="Arial" w:cs="Arial"/>
          <w:b/>
          <w:sz w:val="36"/>
          <w:szCs w:val="36"/>
          <w:lang w:val="es-DO"/>
        </w:rPr>
      </w:pPr>
      <w:r w:rsidRPr="001D6B5E">
        <w:rPr>
          <w:rFonts w:ascii="Arial" w:hAnsi="Arial" w:cs="Arial"/>
          <w:b/>
          <w:sz w:val="36"/>
          <w:szCs w:val="36"/>
          <w:lang w:val="es-DO"/>
        </w:rPr>
        <w:t>DEPARTAMENTO NORMAS DE ALIMENTOS Y  DE SALUD</w:t>
      </w:r>
    </w:p>
    <w:p w:rsidR="00030A03" w:rsidRPr="00F909F1" w:rsidRDefault="00030A03" w:rsidP="00030A03">
      <w:pPr>
        <w:spacing w:line="360" w:lineRule="auto"/>
        <w:jc w:val="both"/>
        <w:rPr>
          <w:rFonts w:ascii="Arial" w:hAnsi="Arial" w:cs="Arial"/>
        </w:rPr>
      </w:pPr>
      <w:r w:rsidRPr="00F909F1">
        <w:rPr>
          <w:rFonts w:ascii="Arial" w:hAnsi="Arial" w:cs="Arial"/>
        </w:rPr>
        <w:t xml:space="preserve">Este </w:t>
      </w:r>
      <w:r>
        <w:rPr>
          <w:rFonts w:ascii="Arial" w:hAnsi="Arial" w:cs="Arial"/>
        </w:rPr>
        <w:t>D</w:t>
      </w:r>
      <w:r w:rsidRPr="00F909F1">
        <w:rPr>
          <w:rFonts w:ascii="Arial" w:hAnsi="Arial" w:cs="Arial"/>
        </w:rPr>
        <w:t xml:space="preserve">epartamento de </w:t>
      </w:r>
      <w:r w:rsidRPr="00F909F1">
        <w:rPr>
          <w:rFonts w:ascii="Arial" w:hAnsi="Arial" w:cs="Arial"/>
          <w:lang w:val="es-DO"/>
        </w:rPr>
        <w:t xml:space="preserve">Normas de Alimentos y  de Salud </w:t>
      </w:r>
      <w:r w:rsidRPr="00F909F1">
        <w:rPr>
          <w:rFonts w:ascii="Arial" w:hAnsi="Arial" w:cs="Arial"/>
        </w:rPr>
        <w:t xml:space="preserve"> de la </w:t>
      </w:r>
      <w:r>
        <w:rPr>
          <w:rFonts w:ascii="Arial" w:hAnsi="Arial" w:cs="Arial"/>
        </w:rPr>
        <w:t>D</w:t>
      </w:r>
      <w:r w:rsidRPr="00F909F1">
        <w:rPr>
          <w:rFonts w:ascii="Arial" w:hAnsi="Arial" w:cs="Arial"/>
        </w:rPr>
        <w:t>irección de  Normalización tiene a su cargo todo lo concerniente a la planificación, ejecución, coordinación y control de los trabajos de Normalización.</w:t>
      </w:r>
    </w:p>
    <w:p w:rsidR="00030A03" w:rsidRPr="00F909F1" w:rsidRDefault="00030A03" w:rsidP="00030A03">
      <w:pPr>
        <w:spacing w:line="360" w:lineRule="auto"/>
        <w:jc w:val="both"/>
        <w:rPr>
          <w:rFonts w:ascii="Arial" w:hAnsi="Arial" w:cs="Arial"/>
        </w:rPr>
      </w:pPr>
    </w:p>
    <w:p w:rsidR="00030A03" w:rsidRPr="00F909F1" w:rsidRDefault="00030A03" w:rsidP="00030A03">
      <w:pPr>
        <w:pStyle w:val="Textoindependiente"/>
        <w:spacing w:line="360" w:lineRule="auto"/>
        <w:rPr>
          <w:rFonts w:ascii="Arial" w:hAnsi="Arial" w:cs="Arial"/>
          <w:sz w:val="24"/>
        </w:rPr>
      </w:pPr>
      <w:r w:rsidRPr="00F909F1"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>Este D</w:t>
      </w:r>
      <w:r w:rsidRPr="00F909F1">
        <w:rPr>
          <w:rFonts w:ascii="Arial" w:hAnsi="Arial" w:cs="Arial"/>
          <w:sz w:val="24"/>
        </w:rPr>
        <w:t xml:space="preserve">epartamento de Normas de Alimentos y Salud  elaboró desde </w:t>
      </w:r>
      <w:r>
        <w:rPr>
          <w:rFonts w:ascii="Arial" w:hAnsi="Arial" w:cs="Arial"/>
          <w:sz w:val="24"/>
        </w:rPr>
        <w:t xml:space="preserve">enero </w:t>
      </w:r>
      <w:r w:rsidRPr="00F909F1">
        <w:rPr>
          <w:rFonts w:ascii="Arial" w:hAnsi="Arial" w:cs="Arial"/>
          <w:sz w:val="24"/>
        </w:rPr>
        <w:t xml:space="preserve"> hasta </w:t>
      </w:r>
      <w:r>
        <w:rPr>
          <w:rFonts w:ascii="Arial" w:hAnsi="Arial" w:cs="Arial"/>
          <w:sz w:val="24"/>
        </w:rPr>
        <w:t>marzo</w:t>
      </w:r>
      <w:r w:rsidRPr="00F909F1">
        <w:rPr>
          <w:rFonts w:ascii="Arial" w:hAnsi="Arial" w:cs="Arial"/>
          <w:sz w:val="24"/>
        </w:rPr>
        <w:t xml:space="preserve">  201</w:t>
      </w:r>
      <w:r>
        <w:rPr>
          <w:rFonts w:ascii="Arial" w:hAnsi="Arial" w:cs="Arial"/>
          <w:sz w:val="24"/>
        </w:rPr>
        <w:t>8</w:t>
      </w:r>
      <w:r w:rsidRPr="00F909F1">
        <w:rPr>
          <w:rFonts w:ascii="Arial" w:hAnsi="Arial" w:cs="Arial"/>
          <w:sz w:val="24"/>
        </w:rPr>
        <w:t xml:space="preserve">, </w:t>
      </w:r>
      <w:r>
        <w:rPr>
          <w:rFonts w:ascii="Arial" w:hAnsi="Arial" w:cs="Arial"/>
          <w:sz w:val="24"/>
        </w:rPr>
        <w:t>ocho</w:t>
      </w:r>
      <w:r w:rsidRPr="00D631DA">
        <w:rPr>
          <w:rFonts w:ascii="Arial" w:hAnsi="Arial" w:cs="Arial"/>
          <w:sz w:val="24"/>
        </w:rPr>
        <w:t xml:space="preserve"> (0</w:t>
      </w:r>
      <w:r>
        <w:rPr>
          <w:rFonts w:ascii="Arial" w:hAnsi="Arial" w:cs="Arial"/>
          <w:sz w:val="24"/>
        </w:rPr>
        <w:t>8</w:t>
      </w:r>
      <w:r w:rsidRPr="00D631DA">
        <w:rPr>
          <w:rFonts w:ascii="Arial" w:hAnsi="Arial" w:cs="Arial"/>
          <w:sz w:val="24"/>
        </w:rPr>
        <w:t>)</w:t>
      </w:r>
      <w:r w:rsidRPr="00F909F1">
        <w:rPr>
          <w:rFonts w:ascii="Arial" w:hAnsi="Arial" w:cs="Arial"/>
          <w:sz w:val="24"/>
        </w:rPr>
        <w:t xml:space="preserve"> propuestas  de normas, también fueron  aprobadas </w:t>
      </w:r>
      <w:r>
        <w:rPr>
          <w:rFonts w:ascii="Arial" w:hAnsi="Arial" w:cs="Arial"/>
          <w:sz w:val="24"/>
        </w:rPr>
        <w:t>nueve</w:t>
      </w:r>
      <w:r w:rsidRPr="00D631DA">
        <w:rPr>
          <w:rFonts w:ascii="Arial" w:hAnsi="Arial" w:cs="Arial"/>
          <w:sz w:val="24"/>
        </w:rPr>
        <w:t xml:space="preserve"> (0</w:t>
      </w:r>
      <w:r>
        <w:rPr>
          <w:rFonts w:ascii="Arial" w:hAnsi="Arial" w:cs="Arial"/>
          <w:sz w:val="24"/>
        </w:rPr>
        <w:t>4</w:t>
      </w:r>
      <w:r w:rsidRPr="00D631DA">
        <w:rPr>
          <w:rFonts w:ascii="Arial" w:hAnsi="Arial" w:cs="Arial"/>
          <w:sz w:val="24"/>
        </w:rPr>
        <w:t>)</w:t>
      </w:r>
      <w:r w:rsidRPr="00F909F1">
        <w:rPr>
          <w:rFonts w:ascii="Arial" w:hAnsi="Arial" w:cs="Arial"/>
          <w:sz w:val="24"/>
        </w:rPr>
        <w:t xml:space="preserve">  anteproyectos de normas.  </w:t>
      </w:r>
      <w:r>
        <w:rPr>
          <w:rFonts w:ascii="Arial" w:hAnsi="Arial" w:cs="Arial"/>
          <w:sz w:val="24"/>
        </w:rPr>
        <w:t xml:space="preserve">No se había </w:t>
      </w:r>
      <w:r w:rsidRPr="00F909F1">
        <w:rPr>
          <w:rFonts w:ascii="Arial" w:hAnsi="Arial" w:cs="Arial"/>
          <w:sz w:val="24"/>
        </w:rPr>
        <w:t xml:space="preserve">Proyectos de normas. </w:t>
      </w:r>
      <w:r>
        <w:rPr>
          <w:rFonts w:ascii="Arial" w:hAnsi="Arial" w:cs="Arial"/>
          <w:sz w:val="24"/>
        </w:rPr>
        <w:t>Fueron a encuesta pública  nueve (09) Anteproyectos.de normas</w:t>
      </w:r>
    </w:p>
    <w:p w:rsidR="00030A03" w:rsidRPr="00F909F1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Pr="001D6B5E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Pr="001D6B5E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Pr="001D6B5E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Pr="001D6B5E" w:rsidRDefault="00030A03" w:rsidP="00030A03">
      <w:pPr>
        <w:pStyle w:val="Textoindependiente"/>
        <w:spacing w:line="480" w:lineRule="auto"/>
        <w:rPr>
          <w:rFonts w:ascii="Arial" w:hAnsi="Arial" w:cs="Arial"/>
          <w:sz w:val="24"/>
        </w:rPr>
      </w:pPr>
    </w:p>
    <w:p w:rsidR="00030A03" w:rsidRPr="001D6B5E" w:rsidRDefault="00030A03" w:rsidP="00030A03">
      <w:pPr>
        <w:pStyle w:val="Textoindependiente"/>
        <w:spacing w:line="480" w:lineRule="auto"/>
        <w:rPr>
          <w:rFonts w:ascii="Arial" w:hAnsi="Arial" w:cs="Arial"/>
        </w:rPr>
      </w:pPr>
    </w:p>
    <w:p w:rsidR="00030A03" w:rsidRPr="001D6B5E" w:rsidRDefault="00030A03" w:rsidP="00030A03">
      <w:pPr>
        <w:pStyle w:val="Textoindependiente"/>
        <w:spacing w:line="480" w:lineRule="auto"/>
        <w:jc w:val="center"/>
        <w:rPr>
          <w:rFonts w:ascii="Arial" w:hAnsi="Arial" w:cs="Arial"/>
          <w:b/>
          <w:sz w:val="28"/>
          <w:szCs w:val="28"/>
        </w:rPr>
      </w:pPr>
      <w:r w:rsidRPr="001D6B5E">
        <w:rPr>
          <w:rFonts w:ascii="Arial" w:hAnsi="Arial" w:cs="Arial"/>
          <w:b/>
          <w:sz w:val="28"/>
          <w:szCs w:val="28"/>
        </w:rPr>
        <w:lastRenderedPageBreak/>
        <w:t xml:space="preserve">RESUMEN DE LAS ACTIVIDADES DESARROLLADAS POR </w:t>
      </w:r>
      <w:r>
        <w:rPr>
          <w:rFonts w:ascii="Arial" w:hAnsi="Arial" w:cs="Arial"/>
          <w:b/>
          <w:sz w:val="28"/>
          <w:szCs w:val="28"/>
        </w:rPr>
        <w:t>EL</w:t>
      </w:r>
      <w:r w:rsidRPr="001D6B5E">
        <w:rPr>
          <w:rFonts w:ascii="Arial" w:hAnsi="Arial" w:cs="Arial"/>
          <w:b/>
          <w:sz w:val="28"/>
          <w:szCs w:val="28"/>
        </w:rPr>
        <w:t xml:space="preserve"> D</w:t>
      </w:r>
      <w:r>
        <w:rPr>
          <w:rFonts w:ascii="Arial" w:hAnsi="Arial" w:cs="Arial"/>
          <w:b/>
          <w:sz w:val="28"/>
          <w:szCs w:val="28"/>
        </w:rPr>
        <w:t>EPARTAMENTO DE NORMAS DE ALIMENTOS Y SALUD</w:t>
      </w:r>
      <w:r w:rsidRPr="001D6B5E">
        <w:rPr>
          <w:rFonts w:ascii="Arial" w:hAnsi="Arial" w:cs="Arial"/>
          <w:b/>
          <w:sz w:val="28"/>
          <w:szCs w:val="28"/>
        </w:rPr>
        <w:t xml:space="preserve"> </w:t>
      </w:r>
      <w:r>
        <w:rPr>
          <w:rFonts w:ascii="Arial" w:hAnsi="Arial" w:cs="Arial"/>
          <w:b/>
          <w:sz w:val="28"/>
          <w:szCs w:val="28"/>
        </w:rPr>
        <w:t xml:space="preserve"> EN EL PRIMER TRIMESTRE D</w:t>
      </w:r>
      <w:r w:rsidRPr="001D6B5E">
        <w:rPr>
          <w:rFonts w:ascii="Arial" w:hAnsi="Arial" w:cs="Arial"/>
          <w:b/>
          <w:sz w:val="28"/>
          <w:szCs w:val="28"/>
        </w:rPr>
        <w:t>E</w:t>
      </w:r>
      <w:r>
        <w:rPr>
          <w:rFonts w:ascii="Arial" w:hAnsi="Arial" w:cs="Arial"/>
          <w:b/>
          <w:sz w:val="28"/>
          <w:szCs w:val="28"/>
        </w:rPr>
        <w:t xml:space="preserve">L </w:t>
      </w:r>
      <w:r w:rsidRPr="001D6B5E">
        <w:rPr>
          <w:rFonts w:ascii="Arial" w:hAnsi="Arial" w:cs="Arial"/>
          <w:b/>
          <w:sz w:val="28"/>
          <w:szCs w:val="28"/>
        </w:rPr>
        <w:t>AÑO 201</w:t>
      </w:r>
      <w:r>
        <w:rPr>
          <w:rFonts w:ascii="Arial" w:hAnsi="Arial" w:cs="Arial"/>
          <w:b/>
          <w:sz w:val="28"/>
          <w:szCs w:val="28"/>
        </w:rPr>
        <w:t>8</w:t>
      </w:r>
    </w:p>
    <w:tbl>
      <w:tblPr>
        <w:tblW w:w="7740" w:type="dxa"/>
        <w:tblInd w:w="8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6120"/>
        <w:gridCol w:w="1620"/>
      </w:tblGrid>
      <w:tr w:rsidR="00030A03" w:rsidRPr="001D6B5E" w:rsidTr="000C6788">
        <w:tc>
          <w:tcPr>
            <w:tcW w:w="61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FFFFFF"/>
          </w:tcPr>
          <w:p w:rsidR="00030A03" w:rsidRPr="001D6B5E" w:rsidRDefault="00030A03" w:rsidP="000C6788">
            <w:pPr>
              <w:pStyle w:val="Ttulo2"/>
              <w:rPr>
                <w:i w:val="0"/>
                <w:sz w:val="24"/>
              </w:rPr>
            </w:pPr>
            <w:r w:rsidRPr="001D6B5E">
              <w:rPr>
                <w:i w:val="0"/>
                <w:sz w:val="24"/>
              </w:rPr>
              <w:t>ACTIVIDAD REALIZADA</w:t>
            </w:r>
          </w:p>
        </w:tc>
        <w:tc>
          <w:tcPr>
            <w:tcW w:w="162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pct10" w:color="auto" w:fill="FFFFFF"/>
          </w:tcPr>
          <w:p w:rsidR="00030A03" w:rsidRPr="001D6B5E" w:rsidRDefault="00030A03" w:rsidP="000C6788">
            <w:pPr>
              <w:pStyle w:val="Ttulo3"/>
              <w:jc w:val="center"/>
              <w:rPr>
                <w:sz w:val="24"/>
              </w:rPr>
            </w:pPr>
            <w:r w:rsidRPr="001D6B5E">
              <w:rPr>
                <w:sz w:val="24"/>
              </w:rPr>
              <w:t>CANTIDAD REALIZADA</w:t>
            </w:r>
          </w:p>
        </w:tc>
      </w:tr>
      <w:tr w:rsidR="00030A03" w:rsidRPr="001D6B5E" w:rsidTr="000C6788">
        <w:tc>
          <w:tcPr>
            <w:tcW w:w="6120" w:type="dxa"/>
            <w:tcBorders>
              <w:top w:val="nil"/>
            </w:tcBorders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>Propuestas de Normas Elaboradas</w:t>
            </w:r>
          </w:p>
        </w:tc>
        <w:tc>
          <w:tcPr>
            <w:tcW w:w="1620" w:type="dxa"/>
            <w:tcBorders>
              <w:top w:val="nil"/>
            </w:tcBorders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0</w:t>
            </w:r>
            <w:r>
              <w:rPr>
                <w:rFonts w:ascii="Arial" w:hAnsi="Arial" w:cs="Arial"/>
                <w:b/>
                <w:lang w:val="es-DO"/>
              </w:rPr>
              <w:t>8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 xml:space="preserve">Propuestas de Normas Aprobadas como Anteproyectos 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0</w:t>
            </w:r>
            <w:r>
              <w:rPr>
                <w:rFonts w:ascii="Arial" w:hAnsi="Arial" w:cs="Arial"/>
                <w:b/>
                <w:lang w:val="es-DO"/>
              </w:rPr>
              <w:t>4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>Anteproyectos de Normas Aprobados como Proyectos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00</w:t>
            </w:r>
          </w:p>
        </w:tc>
      </w:tr>
      <w:tr w:rsidR="00030A03" w:rsidRPr="001D6B5E" w:rsidTr="000C6788">
        <w:trPr>
          <w:trHeight w:val="409"/>
        </w:trPr>
        <w:tc>
          <w:tcPr>
            <w:tcW w:w="6120" w:type="dxa"/>
          </w:tcPr>
          <w:p w:rsidR="00030A03" w:rsidRPr="003552DD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3552DD">
              <w:rPr>
                <w:rFonts w:ascii="Arial" w:hAnsi="Arial" w:cs="Arial"/>
                <w:lang w:val="es-DO"/>
              </w:rPr>
              <w:t>Proyectos Aprobados como Normas Dominicanas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3552DD">
              <w:rPr>
                <w:rFonts w:ascii="Arial" w:hAnsi="Arial" w:cs="Arial"/>
                <w:b/>
                <w:lang w:val="es-DO"/>
              </w:rPr>
              <w:t>0</w:t>
            </w:r>
            <w:r>
              <w:rPr>
                <w:rFonts w:ascii="Arial" w:hAnsi="Arial" w:cs="Arial"/>
                <w:b/>
                <w:lang w:val="es-DO"/>
              </w:rPr>
              <w:t>0</w:t>
            </w:r>
            <w:bookmarkStart w:id="0" w:name="_GoBack"/>
            <w:bookmarkEnd w:id="0"/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>Comités Técnicos Activos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25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>Encuestas Públicas publicadas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09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CF32D6" w:rsidRDefault="00030A03" w:rsidP="000C6788">
            <w:pPr>
              <w:pStyle w:val="Sinespaciado"/>
              <w:rPr>
                <w:rFonts w:ascii="Arial" w:hAnsi="Arial" w:cs="Arial"/>
              </w:rPr>
            </w:pPr>
            <w:r w:rsidRPr="00CF32D6">
              <w:rPr>
                <w:rFonts w:ascii="Arial" w:hAnsi="Arial" w:cs="Arial"/>
                <w:lang w:val="es-DO"/>
              </w:rPr>
              <w:t xml:space="preserve">Reuniones de la </w:t>
            </w:r>
            <w:r w:rsidRPr="00CF32D6">
              <w:rPr>
                <w:rFonts w:ascii="Arial" w:hAnsi="Arial" w:cs="Arial"/>
              </w:rPr>
              <w:t>Comisión Técnica de Expertos del CODOCA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0</w:t>
            </w:r>
            <w:r>
              <w:rPr>
                <w:rFonts w:ascii="Arial" w:hAnsi="Arial" w:cs="Arial"/>
                <w:b/>
                <w:lang w:val="es-DO"/>
              </w:rPr>
              <w:t>0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 xml:space="preserve">Constitución de los Comités Técnicos 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00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73634F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73634F">
              <w:rPr>
                <w:rFonts w:ascii="Arial" w:hAnsi="Arial" w:cs="Arial"/>
                <w:lang w:val="es-DO"/>
              </w:rPr>
              <w:t>Reactivación de los Comités Técnicos</w:t>
            </w:r>
          </w:p>
        </w:tc>
        <w:tc>
          <w:tcPr>
            <w:tcW w:w="1620" w:type="dxa"/>
          </w:tcPr>
          <w:p w:rsidR="00030A03" w:rsidRPr="0073634F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 w:rsidRPr="0073634F">
              <w:rPr>
                <w:rFonts w:ascii="Arial" w:hAnsi="Arial" w:cs="Arial"/>
                <w:b/>
                <w:lang w:val="es-DO"/>
              </w:rPr>
              <w:t>00</w:t>
            </w:r>
          </w:p>
        </w:tc>
      </w:tr>
      <w:tr w:rsidR="00030A03" w:rsidRPr="001D6B5E" w:rsidTr="000C6788">
        <w:tc>
          <w:tcPr>
            <w:tcW w:w="6120" w:type="dxa"/>
          </w:tcPr>
          <w:p w:rsidR="00030A03" w:rsidRPr="001D6B5E" w:rsidRDefault="00030A03" w:rsidP="000C6788">
            <w:pPr>
              <w:jc w:val="both"/>
              <w:rPr>
                <w:rFonts w:ascii="Arial" w:hAnsi="Arial" w:cs="Arial"/>
                <w:lang w:val="es-DO"/>
              </w:rPr>
            </w:pPr>
            <w:r w:rsidRPr="001D6B5E">
              <w:rPr>
                <w:rFonts w:ascii="Arial" w:hAnsi="Arial" w:cs="Arial"/>
                <w:lang w:val="es-DO"/>
              </w:rPr>
              <w:t xml:space="preserve">Impartición y asistencia a cursos </w:t>
            </w:r>
          </w:p>
        </w:tc>
        <w:tc>
          <w:tcPr>
            <w:tcW w:w="1620" w:type="dxa"/>
          </w:tcPr>
          <w:p w:rsidR="00030A03" w:rsidRPr="001D6B5E" w:rsidRDefault="00030A03" w:rsidP="000C6788">
            <w:pPr>
              <w:jc w:val="center"/>
              <w:rPr>
                <w:rFonts w:ascii="Arial" w:hAnsi="Arial" w:cs="Arial"/>
                <w:b/>
                <w:lang w:val="es-DO"/>
              </w:rPr>
            </w:pPr>
            <w:r>
              <w:rPr>
                <w:rFonts w:ascii="Arial" w:hAnsi="Arial" w:cs="Arial"/>
                <w:b/>
                <w:lang w:val="es-DO"/>
              </w:rPr>
              <w:t>19</w:t>
            </w:r>
          </w:p>
        </w:tc>
      </w:tr>
    </w:tbl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val="es-DO" w:eastAsia="es-DO"/>
        </w:rPr>
        <w:drawing>
          <wp:inline distT="0" distB="0" distL="0" distR="0">
            <wp:extent cx="5486400" cy="3200400"/>
            <wp:effectExtent l="19050" t="0" r="19050" b="0"/>
            <wp:docPr id="1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Pr="001D6B5E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</w:p>
    <w:p w:rsidR="00030A03" w:rsidRDefault="00030A03" w:rsidP="00030A03">
      <w:pPr>
        <w:pStyle w:val="Sinespaciado"/>
        <w:jc w:val="center"/>
        <w:rPr>
          <w:rFonts w:ascii="Arial" w:hAnsi="Arial" w:cs="Arial"/>
          <w:b/>
          <w:sz w:val="28"/>
          <w:szCs w:val="28"/>
          <w:lang w:val="es-DO"/>
        </w:rPr>
      </w:pPr>
    </w:p>
    <w:p w:rsidR="00030A03" w:rsidRDefault="00030A03" w:rsidP="00030A03">
      <w:pPr>
        <w:pStyle w:val="Sinespaciado"/>
        <w:jc w:val="center"/>
        <w:rPr>
          <w:rFonts w:ascii="Arial" w:hAnsi="Arial" w:cs="Arial"/>
          <w:b/>
          <w:sz w:val="28"/>
          <w:szCs w:val="28"/>
          <w:lang w:val="es-DO"/>
        </w:rPr>
      </w:pPr>
    </w:p>
    <w:p w:rsidR="00030A03" w:rsidRDefault="00030A03" w:rsidP="00030A03">
      <w:pPr>
        <w:pStyle w:val="Sinespaciado"/>
        <w:jc w:val="center"/>
        <w:rPr>
          <w:rFonts w:ascii="Arial" w:hAnsi="Arial" w:cs="Arial"/>
          <w:b/>
          <w:sz w:val="28"/>
          <w:szCs w:val="28"/>
          <w:lang w:val="es-DO"/>
        </w:rPr>
      </w:pPr>
      <w:r w:rsidRPr="001E502F">
        <w:rPr>
          <w:rFonts w:ascii="Arial" w:hAnsi="Arial" w:cs="Arial"/>
          <w:b/>
          <w:sz w:val="28"/>
          <w:szCs w:val="28"/>
          <w:lang w:val="es-DO"/>
        </w:rPr>
        <w:lastRenderedPageBreak/>
        <w:t>DESARROLLO DEL TRABAJO NORMATIVO</w:t>
      </w:r>
    </w:p>
    <w:p w:rsidR="00030A03" w:rsidRPr="001E502F" w:rsidRDefault="00030A03" w:rsidP="00030A03">
      <w:pPr>
        <w:pStyle w:val="Sinespaciado"/>
        <w:jc w:val="center"/>
        <w:rPr>
          <w:rFonts w:ascii="Arial" w:hAnsi="Arial" w:cs="Arial"/>
          <w:b/>
          <w:sz w:val="28"/>
          <w:szCs w:val="28"/>
          <w:lang w:val="es-DO"/>
        </w:rPr>
      </w:pPr>
    </w:p>
    <w:p w:rsidR="00030A03" w:rsidRPr="00133B8C" w:rsidRDefault="00030A03" w:rsidP="00030A03">
      <w:pPr>
        <w:pStyle w:val="Sinespaciado"/>
        <w:rPr>
          <w:rFonts w:ascii="Arial" w:hAnsi="Arial" w:cs="Arial"/>
          <w:b/>
        </w:rPr>
      </w:pPr>
      <w:r w:rsidRPr="00133B8C">
        <w:rPr>
          <w:rFonts w:ascii="Arial" w:hAnsi="Arial" w:cs="Arial"/>
          <w:b/>
        </w:rPr>
        <w:t xml:space="preserve">PROPUESTAS ELABORADAS EN EL  </w:t>
      </w:r>
      <w:r>
        <w:rPr>
          <w:rFonts w:ascii="Arial" w:hAnsi="Arial" w:cs="Arial"/>
          <w:b/>
        </w:rPr>
        <w:t xml:space="preserve">PRIMER </w:t>
      </w:r>
      <w:r w:rsidRPr="00133B8C">
        <w:rPr>
          <w:rFonts w:ascii="Arial" w:hAnsi="Arial" w:cs="Arial"/>
          <w:b/>
        </w:rPr>
        <w:t>TRIMESTRE</w:t>
      </w:r>
    </w:p>
    <w:p w:rsidR="00030A03" w:rsidRPr="001E502F" w:rsidRDefault="00030A03" w:rsidP="00030A03">
      <w:pPr>
        <w:pStyle w:val="Sinespaciado"/>
        <w:jc w:val="center"/>
        <w:rPr>
          <w:rFonts w:ascii="Arial" w:hAnsi="Arial" w:cs="Arial"/>
          <w:b/>
          <w:sz w:val="28"/>
          <w:szCs w:val="28"/>
        </w:rPr>
      </w:pPr>
    </w:p>
    <w:p w:rsidR="00030A03" w:rsidRPr="00E3335C" w:rsidRDefault="00030A03" w:rsidP="00030A03">
      <w:pPr>
        <w:pStyle w:val="Textoindependiente"/>
        <w:numPr>
          <w:ilvl w:val="0"/>
          <w:numId w:val="17"/>
        </w:numPr>
        <w:jc w:val="left"/>
        <w:rPr>
          <w:rFonts w:ascii="Arial" w:hAnsi="Arial" w:cs="Arial"/>
          <w:color w:val="000000" w:themeColor="text1"/>
          <w:sz w:val="24"/>
          <w:lang w:val="es-DO"/>
        </w:rPr>
      </w:pPr>
      <w:r w:rsidRPr="00E3335C">
        <w:rPr>
          <w:rFonts w:ascii="Arial" w:hAnsi="Arial" w:cs="Arial"/>
          <w:b/>
          <w:color w:val="000000" w:themeColor="text1"/>
          <w:sz w:val="24"/>
          <w:lang w:val="es-DO"/>
        </w:rPr>
        <w:t>NORDOM 675 (1ra. Rev.)</w:t>
      </w:r>
      <w:r w:rsidRPr="00E3335C">
        <w:rPr>
          <w:rFonts w:ascii="Arial" w:hAnsi="Arial" w:cs="Arial"/>
          <w:color w:val="000000" w:themeColor="text1"/>
          <w:sz w:val="24"/>
          <w:lang w:val="es-DO"/>
        </w:rPr>
        <w:t xml:space="preserve">  Etiquetado nutricional</w:t>
      </w:r>
    </w:p>
    <w:p w:rsidR="00030A03" w:rsidRPr="00E3335C" w:rsidRDefault="00030A03" w:rsidP="00030A03">
      <w:pPr>
        <w:pStyle w:val="Prrafodelista"/>
        <w:autoSpaceDE w:val="0"/>
        <w:autoSpaceDN w:val="0"/>
        <w:adjustRightInd w:val="0"/>
        <w:rPr>
          <w:rFonts w:ascii="Arial" w:hAnsi="Arial" w:cs="Arial"/>
          <w:lang w:eastAsia="es-DO"/>
        </w:rPr>
      </w:pPr>
    </w:p>
    <w:p w:rsidR="00030A03" w:rsidRPr="00E3335C" w:rsidRDefault="00030A03" w:rsidP="00030A03">
      <w:pPr>
        <w:pStyle w:val="Textoindependiente"/>
        <w:numPr>
          <w:ilvl w:val="0"/>
          <w:numId w:val="17"/>
        </w:numPr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  <w:r w:rsidRPr="00E3335C">
        <w:rPr>
          <w:rFonts w:ascii="Arial" w:hAnsi="Arial" w:cs="Arial"/>
          <w:b/>
          <w:color w:val="000000" w:themeColor="text1"/>
          <w:sz w:val="24"/>
          <w:lang w:val="es-DO"/>
        </w:rPr>
        <w:t xml:space="preserve">NORDOM 574 (1ra. Rev.) </w:t>
      </w:r>
      <w:r w:rsidRPr="00E3335C">
        <w:rPr>
          <w:rFonts w:ascii="Arial" w:hAnsi="Arial" w:cs="Arial"/>
          <w:color w:val="000000" w:themeColor="text1"/>
          <w:sz w:val="24"/>
          <w:lang w:val="es-DO"/>
        </w:rPr>
        <w:t>Queso fundido/ procesado</w:t>
      </w:r>
    </w:p>
    <w:p w:rsidR="00030A03" w:rsidRPr="00E3335C" w:rsidRDefault="00030A03" w:rsidP="00030A03">
      <w:pPr>
        <w:pStyle w:val="Prrafodelista"/>
        <w:rPr>
          <w:rFonts w:ascii="Arial" w:hAnsi="Arial" w:cs="Arial"/>
          <w:b/>
          <w:color w:val="000000" w:themeColor="text1"/>
          <w:lang w:val="es-DO"/>
        </w:rPr>
      </w:pPr>
    </w:p>
    <w:p w:rsidR="00030A03" w:rsidRPr="0022328C" w:rsidRDefault="00030A03" w:rsidP="00030A03">
      <w:pPr>
        <w:pStyle w:val="Sinespaciado"/>
        <w:numPr>
          <w:ilvl w:val="0"/>
          <w:numId w:val="17"/>
        </w:numPr>
        <w:spacing w:line="276" w:lineRule="auto"/>
        <w:rPr>
          <w:rFonts w:ascii="Arial" w:hAnsi="Arial" w:cs="Arial"/>
          <w:b/>
        </w:rPr>
      </w:pPr>
      <w:r w:rsidRPr="00E3335C">
        <w:rPr>
          <w:rFonts w:ascii="Arial" w:hAnsi="Arial" w:cs="Arial"/>
          <w:b/>
        </w:rPr>
        <w:t xml:space="preserve">NORDOM 186 (2da. Rev.) </w:t>
      </w:r>
      <w:r w:rsidRPr="00E3335C">
        <w:rPr>
          <w:rFonts w:ascii="Arial" w:hAnsi="Arial" w:cs="Arial"/>
        </w:rPr>
        <w:t>Cervezas. Especificaciones</w:t>
      </w:r>
    </w:p>
    <w:p w:rsidR="00030A03" w:rsidRPr="00E3335C" w:rsidRDefault="00030A03" w:rsidP="00030A03">
      <w:pPr>
        <w:pStyle w:val="Textoindependiente"/>
        <w:numPr>
          <w:ilvl w:val="0"/>
          <w:numId w:val="18"/>
        </w:numPr>
        <w:spacing w:before="240"/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  <w:r w:rsidRPr="00E3335C">
        <w:rPr>
          <w:rFonts w:ascii="Arial" w:hAnsi="Arial" w:cs="Arial"/>
          <w:b/>
          <w:color w:val="000000" w:themeColor="text1"/>
          <w:sz w:val="24"/>
          <w:lang w:val="es-DO"/>
        </w:rPr>
        <w:t xml:space="preserve">NORDOM 582 (1ra. Rev.) </w:t>
      </w:r>
      <w:r w:rsidRPr="00E3335C">
        <w:rPr>
          <w:rFonts w:ascii="Arial" w:hAnsi="Arial" w:cs="Arial"/>
          <w:color w:val="000000" w:themeColor="text1"/>
          <w:sz w:val="24"/>
          <w:lang w:val="es-DO"/>
        </w:rPr>
        <w:t>Prácticas de higiene para elaborar quesos no madurados ni curados</w:t>
      </w:r>
    </w:p>
    <w:p w:rsidR="00030A03" w:rsidRPr="00E3335C" w:rsidRDefault="00030A03" w:rsidP="00030A03">
      <w:pPr>
        <w:pStyle w:val="Textoindependiente"/>
        <w:ind w:left="720"/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</w:p>
    <w:p w:rsidR="00030A03" w:rsidRPr="00E3335C" w:rsidRDefault="00030A03" w:rsidP="00030A03">
      <w:pPr>
        <w:pStyle w:val="Textoindependiente"/>
        <w:numPr>
          <w:ilvl w:val="0"/>
          <w:numId w:val="18"/>
        </w:numPr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  <w:r w:rsidRPr="00E3335C">
        <w:rPr>
          <w:rFonts w:ascii="Arial" w:hAnsi="Arial" w:cs="Arial"/>
          <w:b/>
          <w:iCs/>
          <w:sz w:val="24"/>
        </w:rPr>
        <w:t xml:space="preserve">NORDOM 346 (2da. Rev.) </w:t>
      </w:r>
      <w:r w:rsidRPr="00E3335C">
        <w:rPr>
          <w:rFonts w:ascii="Arial" w:hAnsi="Arial" w:cs="Arial"/>
          <w:iCs/>
          <w:sz w:val="24"/>
        </w:rPr>
        <w:t>Miel. Determinación del contenido de sacarosa.</w:t>
      </w:r>
      <w:r>
        <w:rPr>
          <w:rFonts w:ascii="Arial" w:hAnsi="Arial" w:cs="Arial"/>
          <w:iCs/>
          <w:sz w:val="24"/>
        </w:rPr>
        <w:t xml:space="preserve"> </w:t>
      </w:r>
      <w:r w:rsidRPr="00E3335C">
        <w:rPr>
          <w:rFonts w:ascii="Arial" w:hAnsi="Arial" w:cs="Arial"/>
          <w:iCs/>
          <w:sz w:val="24"/>
        </w:rPr>
        <w:t>Método practico</w:t>
      </w:r>
    </w:p>
    <w:p w:rsidR="00030A03" w:rsidRDefault="00030A03" w:rsidP="00030A03">
      <w:pPr>
        <w:pStyle w:val="Prrafodelista"/>
        <w:rPr>
          <w:rFonts w:ascii="Arial" w:hAnsi="Arial" w:cs="Arial"/>
          <w:b/>
        </w:rPr>
      </w:pPr>
    </w:p>
    <w:p w:rsidR="00030A03" w:rsidRPr="00E3335C" w:rsidRDefault="00030A03" w:rsidP="00030A03">
      <w:pPr>
        <w:pStyle w:val="Textoindependiente"/>
        <w:numPr>
          <w:ilvl w:val="0"/>
          <w:numId w:val="18"/>
        </w:numPr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  <w:r w:rsidRPr="00E3335C">
        <w:rPr>
          <w:rFonts w:ascii="Arial" w:hAnsi="Arial" w:cs="Arial"/>
          <w:b/>
          <w:sz w:val="24"/>
        </w:rPr>
        <w:t xml:space="preserve"> NORDOM 689 (1ra, Rev) </w:t>
      </w:r>
      <w:r w:rsidRPr="00E3335C">
        <w:rPr>
          <w:rFonts w:ascii="Arial" w:hAnsi="Arial" w:cs="Arial"/>
          <w:sz w:val="24"/>
        </w:rPr>
        <w:t>Higiene de las carnes. Norma para el etiquetado de embutidos</w:t>
      </w:r>
      <w:r w:rsidRPr="00E3335C">
        <w:rPr>
          <w:rFonts w:ascii="Arial" w:hAnsi="Arial" w:cs="Arial"/>
          <w:iCs/>
          <w:sz w:val="24"/>
        </w:rPr>
        <w:t xml:space="preserve"> .</w:t>
      </w:r>
    </w:p>
    <w:p w:rsidR="00030A03" w:rsidRDefault="00030A03" w:rsidP="00030A03">
      <w:pPr>
        <w:pStyle w:val="Prrafodelista"/>
        <w:rPr>
          <w:rFonts w:ascii="Arial" w:hAnsi="Arial" w:cs="Arial"/>
          <w:b/>
          <w:color w:val="000000" w:themeColor="text1"/>
          <w:lang w:val="es-DO"/>
        </w:rPr>
      </w:pPr>
    </w:p>
    <w:p w:rsidR="00030A03" w:rsidRPr="0022328C" w:rsidRDefault="00030A03" w:rsidP="00030A03">
      <w:pPr>
        <w:pStyle w:val="Textoindependiente"/>
        <w:numPr>
          <w:ilvl w:val="0"/>
          <w:numId w:val="18"/>
        </w:numPr>
        <w:rPr>
          <w:rFonts w:ascii="Arial" w:hAnsi="Arial" w:cs="Arial"/>
          <w:b/>
        </w:rPr>
      </w:pPr>
      <w:r w:rsidRPr="0022328C">
        <w:rPr>
          <w:rFonts w:ascii="Arial" w:hAnsi="Arial" w:cs="Arial"/>
          <w:b/>
          <w:bCs/>
          <w:sz w:val="24"/>
        </w:rPr>
        <w:t xml:space="preserve">NORDOM </w:t>
      </w:r>
      <w:r w:rsidRPr="0022328C">
        <w:rPr>
          <w:rFonts w:ascii="Arial" w:hAnsi="Arial" w:cs="Arial"/>
          <w:b/>
          <w:sz w:val="24"/>
        </w:rPr>
        <w:t xml:space="preserve">67:36-009 </w:t>
      </w:r>
      <w:r w:rsidRPr="0022328C">
        <w:rPr>
          <w:rFonts w:ascii="Arial" w:hAnsi="Arial" w:cs="Arial"/>
          <w:sz w:val="24"/>
        </w:rPr>
        <w:t>Principios para la rastreabilidad/rastreo de productos como herramienta en el contexto de la inspección y certificación de alimentos</w:t>
      </w:r>
    </w:p>
    <w:p w:rsidR="00030A03" w:rsidRDefault="00030A03" w:rsidP="00030A03">
      <w:pPr>
        <w:pStyle w:val="Prrafodelista"/>
        <w:rPr>
          <w:rFonts w:ascii="Arial" w:hAnsi="Arial" w:cs="Arial"/>
          <w:b/>
        </w:rPr>
      </w:pPr>
    </w:p>
    <w:p w:rsidR="00030A03" w:rsidRPr="00B94D37" w:rsidRDefault="00030A03" w:rsidP="00030A03">
      <w:pPr>
        <w:pStyle w:val="Prrafodelista"/>
        <w:jc w:val="both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2"/>
          <w:szCs w:val="22"/>
        </w:rPr>
        <w:t>8</w:t>
      </w:r>
      <w:r>
        <w:rPr>
          <w:rFonts w:ascii="Arial" w:hAnsi="Arial" w:cs="Arial"/>
          <w:b/>
          <w:iCs/>
          <w:sz w:val="22"/>
          <w:szCs w:val="22"/>
        </w:rPr>
        <w:tab/>
      </w:r>
      <w:r w:rsidRPr="00B94D37">
        <w:rPr>
          <w:rFonts w:ascii="Arial" w:hAnsi="Arial" w:cs="Arial"/>
          <w:b/>
          <w:iCs/>
          <w:sz w:val="22"/>
          <w:szCs w:val="22"/>
        </w:rPr>
        <w:t xml:space="preserve">NORDOM 61 (1ra. Rev.) </w:t>
      </w:r>
      <w:r w:rsidRPr="00B94D37">
        <w:rPr>
          <w:rFonts w:ascii="Arial" w:hAnsi="Arial" w:cs="Arial"/>
          <w:iCs/>
          <w:sz w:val="22"/>
          <w:szCs w:val="22"/>
        </w:rPr>
        <w:t>Alimentos para animales</w:t>
      </w:r>
      <w:r w:rsidRPr="00B94D37">
        <w:rPr>
          <w:rFonts w:ascii="Arial" w:hAnsi="Arial" w:cs="Arial"/>
          <w:b/>
          <w:iCs/>
          <w:sz w:val="22"/>
          <w:szCs w:val="22"/>
        </w:rPr>
        <w:t xml:space="preserve">. </w:t>
      </w:r>
      <w:r w:rsidRPr="00B94D37">
        <w:rPr>
          <w:rFonts w:ascii="Arial" w:hAnsi="Arial" w:cs="Arial"/>
          <w:iCs/>
          <w:sz w:val="22"/>
          <w:szCs w:val="22"/>
        </w:rPr>
        <w:t>Determinación del contenido de fibra cruda</w:t>
      </w:r>
      <w:r w:rsidRPr="00B94D37">
        <w:rPr>
          <w:rFonts w:ascii="Arial" w:hAnsi="Arial" w:cs="Arial"/>
          <w:b/>
          <w:iCs/>
        </w:rPr>
        <w:t>.</w:t>
      </w:r>
    </w:p>
    <w:p w:rsidR="00030A03" w:rsidRPr="00AF49DE" w:rsidRDefault="00030A03" w:rsidP="00030A03">
      <w:pPr>
        <w:pStyle w:val="Textoindependiente"/>
        <w:ind w:left="284"/>
        <w:rPr>
          <w:rFonts w:ascii="Arial" w:hAnsi="Arial" w:cs="Arial"/>
          <w:b/>
          <w:color w:val="000000" w:themeColor="text1"/>
          <w:sz w:val="24"/>
          <w:lang w:val="es-DO"/>
        </w:rPr>
      </w:pPr>
    </w:p>
    <w:p w:rsidR="00030A03" w:rsidRDefault="00030A03" w:rsidP="00030A03">
      <w:pPr>
        <w:jc w:val="both"/>
        <w:rPr>
          <w:rFonts w:ascii="Arial" w:hAnsi="Arial" w:cs="Arial"/>
          <w:b/>
        </w:rPr>
      </w:pPr>
      <w:r w:rsidRPr="00556F98">
        <w:rPr>
          <w:rFonts w:ascii="Arial" w:hAnsi="Arial" w:cs="Arial"/>
          <w:b/>
        </w:rPr>
        <w:t xml:space="preserve">PROPUESTAS  DE NORMAS APROBADAS COMO ANTEPROYECTOS </w:t>
      </w:r>
    </w:p>
    <w:p w:rsidR="00030A03" w:rsidRPr="00EC7DDA" w:rsidRDefault="00030A03" w:rsidP="00030A03">
      <w:pPr>
        <w:jc w:val="both"/>
        <w:rPr>
          <w:rFonts w:ascii="Arial" w:hAnsi="Arial" w:cs="Arial"/>
          <w:b/>
        </w:rPr>
      </w:pPr>
    </w:p>
    <w:p w:rsidR="00030A03" w:rsidRPr="00E3335C" w:rsidRDefault="00030A03" w:rsidP="00030A03">
      <w:pPr>
        <w:pStyle w:val="Prrafodelista"/>
        <w:numPr>
          <w:ilvl w:val="0"/>
          <w:numId w:val="19"/>
        </w:numPr>
        <w:rPr>
          <w:rFonts w:ascii="Arial" w:hAnsi="Arial" w:cs="Arial"/>
          <w:b/>
          <w:iCs/>
        </w:rPr>
      </w:pPr>
      <w:r w:rsidRPr="00E3335C">
        <w:rPr>
          <w:rFonts w:ascii="Arial" w:hAnsi="Arial" w:cs="Arial"/>
          <w:b/>
        </w:rPr>
        <w:t xml:space="preserve">NORDOM 632 (1ra. Rev.) </w:t>
      </w:r>
      <w:r w:rsidRPr="00E3335C">
        <w:rPr>
          <w:rFonts w:ascii="Arial" w:hAnsi="Arial" w:cs="Arial"/>
        </w:rPr>
        <w:t>Norma general para los contaminantes y las toxinas presentes en los alimentos y piensos.</w:t>
      </w:r>
      <w:r w:rsidRPr="00E3335C">
        <w:rPr>
          <w:rFonts w:ascii="Arial" w:hAnsi="Arial" w:cs="Arial"/>
          <w:b/>
          <w:iCs/>
        </w:rPr>
        <w:t xml:space="preserve"> </w:t>
      </w:r>
    </w:p>
    <w:p w:rsidR="00030A03" w:rsidRPr="00E3335C" w:rsidRDefault="00030A03" w:rsidP="00030A03">
      <w:pPr>
        <w:rPr>
          <w:rFonts w:ascii="Arial" w:hAnsi="Arial" w:cs="Arial"/>
          <w:b/>
          <w:iCs/>
        </w:rPr>
      </w:pPr>
    </w:p>
    <w:p w:rsidR="00030A03" w:rsidRPr="00E3335C" w:rsidRDefault="00030A03" w:rsidP="00030A03">
      <w:pPr>
        <w:pStyle w:val="Prrafodelista"/>
        <w:numPr>
          <w:ilvl w:val="0"/>
          <w:numId w:val="19"/>
        </w:numPr>
        <w:rPr>
          <w:rFonts w:ascii="Arial" w:hAnsi="Arial" w:cs="Arial"/>
          <w:iCs/>
        </w:rPr>
      </w:pPr>
      <w:r w:rsidRPr="00E3335C">
        <w:rPr>
          <w:rFonts w:ascii="Arial" w:hAnsi="Arial" w:cs="Arial"/>
          <w:b/>
          <w:iCs/>
        </w:rPr>
        <w:t xml:space="preserve">NORDOM 60 (1ra. Rev.) </w:t>
      </w:r>
      <w:r w:rsidRPr="00E3335C">
        <w:rPr>
          <w:rFonts w:ascii="Arial" w:hAnsi="Arial" w:cs="Arial"/>
          <w:iCs/>
        </w:rPr>
        <w:t>Alimentos para animales</w:t>
      </w:r>
      <w:r w:rsidRPr="00E3335C">
        <w:rPr>
          <w:rFonts w:ascii="Arial" w:hAnsi="Arial" w:cs="Arial"/>
          <w:b/>
          <w:iCs/>
        </w:rPr>
        <w:t xml:space="preserve">. </w:t>
      </w:r>
      <w:r w:rsidRPr="00E3335C">
        <w:rPr>
          <w:rFonts w:ascii="Arial" w:hAnsi="Arial" w:cs="Arial"/>
          <w:iCs/>
        </w:rPr>
        <w:t>Muestreo</w:t>
      </w:r>
    </w:p>
    <w:p w:rsidR="00030A03" w:rsidRPr="00E3335C" w:rsidRDefault="00030A03" w:rsidP="00030A03">
      <w:pPr>
        <w:rPr>
          <w:rFonts w:ascii="Arial" w:hAnsi="Arial" w:cs="Arial"/>
          <w:iCs/>
        </w:rPr>
      </w:pPr>
    </w:p>
    <w:p w:rsidR="00030A03" w:rsidRPr="00E3335C" w:rsidRDefault="00030A03" w:rsidP="00030A03">
      <w:pPr>
        <w:pStyle w:val="Sinespaciado"/>
        <w:numPr>
          <w:ilvl w:val="0"/>
          <w:numId w:val="19"/>
        </w:numPr>
        <w:rPr>
          <w:rFonts w:ascii="Arial" w:hAnsi="Arial" w:cs="Arial"/>
          <w:b/>
        </w:rPr>
      </w:pPr>
      <w:r w:rsidRPr="00E3335C">
        <w:rPr>
          <w:rFonts w:ascii="Arial" w:hAnsi="Arial" w:cs="Arial"/>
          <w:b/>
        </w:rPr>
        <w:t xml:space="preserve">NORDOM 601 (1ra, Rev) </w:t>
      </w:r>
      <w:r w:rsidRPr="00E3335C">
        <w:rPr>
          <w:rFonts w:ascii="Arial" w:hAnsi="Arial" w:cs="Arial"/>
        </w:rPr>
        <w:t>Carnes y productos cárnicos. Embutidos. Definiciones,  clasificación y requisitos.</w:t>
      </w:r>
    </w:p>
    <w:p w:rsidR="00030A03" w:rsidRPr="00E3335C" w:rsidRDefault="00030A03" w:rsidP="00030A03">
      <w:pPr>
        <w:rPr>
          <w:rFonts w:ascii="Arial" w:hAnsi="Arial" w:cs="Arial"/>
          <w:b/>
          <w:iCs/>
        </w:rPr>
      </w:pPr>
    </w:p>
    <w:p w:rsidR="00030A03" w:rsidRPr="00E3335C" w:rsidRDefault="00030A03" w:rsidP="00030A03">
      <w:pPr>
        <w:pStyle w:val="Sinespaciado"/>
        <w:numPr>
          <w:ilvl w:val="0"/>
          <w:numId w:val="19"/>
        </w:numPr>
        <w:rPr>
          <w:rFonts w:ascii="Arial" w:hAnsi="Arial" w:cs="Arial"/>
          <w:b/>
        </w:rPr>
      </w:pPr>
      <w:r w:rsidRPr="00E3335C">
        <w:rPr>
          <w:rFonts w:ascii="Arial" w:hAnsi="Arial" w:cs="Arial"/>
          <w:b/>
          <w:bCs/>
        </w:rPr>
        <w:t xml:space="preserve">NORDOM </w:t>
      </w:r>
      <w:r w:rsidRPr="00E3335C">
        <w:rPr>
          <w:rFonts w:ascii="Arial" w:hAnsi="Arial" w:cs="Arial"/>
          <w:b/>
        </w:rPr>
        <w:t xml:space="preserve">67:36-008 </w:t>
      </w:r>
      <w:r w:rsidRPr="00E3335C">
        <w:rPr>
          <w:rFonts w:ascii="Arial" w:hAnsi="Arial" w:cs="Arial"/>
        </w:rPr>
        <w:t>Principios y directrices para  el intercambio de información en situaciones de emergencia relacionadas con la inocuidad de los alimentos.</w:t>
      </w:r>
    </w:p>
    <w:p w:rsidR="00030A03" w:rsidRPr="00E3335C" w:rsidRDefault="00030A03" w:rsidP="00030A03">
      <w:pPr>
        <w:pStyle w:val="Sinespaciado"/>
        <w:rPr>
          <w:rFonts w:ascii="Arial" w:hAnsi="Arial" w:cs="Arial"/>
        </w:rPr>
      </w:pPr>
    </w:p>
    <w:p w:rsidR="00030A03" w:rsidRPr="00DB775C" w:rsidRDefault="00030A03" w:rsidP="00030A03">
      <w:pPr>
        <w:pStyle w:val="Sinespaciado"/>
        <w:ind w:left="502"/>
        <w:rPr>
          <w:rFonts w:ascii="Arial" w:hAnsi="Arial" w:cs="Arial"/>
          <w:lang w:val="es-ES_tradnl"/>
        </w:rPr>
      </w:pPr>
    </w:p>
    <w:p w:rsidR="00030A03" w:rsidRPr="00E3335C" w:rsidRDefault="00030A03" w:rsidP="00030A03">
      <w:pPr>
        <w:rPr>
          <w:rFonts w:ascii="Arial" w:eastAsiaTheme="minorEastAsia" w:hAnsi="Arial" w:cs="Arial"/>
          <w:color w:val="000000" w:themeColor="text1"/>
        </w:rPr>
      </w:pPr>
      <w:r w:rsidRPr="001B409B">
        <w:rPr>
          <w:rFonts w:ascii="Arial" w:hAnsi="Arial" w:cs="Arial"/>
          <w:b/>
          <w:lang w:val="es-DO"/>
        </w:rPr>
        <w:t xml:space="preserve">ANTEPROYECTOS  DE NORMA </w:t>
      </w:r>
      <w:r>
        <w:rPr>
          <w:rFonts w:ascii="Arial" w:hAnsi="Arial" w:cs="Arial"/>
          <w:b/>
          <w:lang w:val="es-DO"/>
        </w:rPr>
        <w:t xml:space="preserve">EN </w:t>
      </w:r>
      <w:r w:rsidRPr="001B409B">
        <w:rPr>
          <w:rFonts w:ascii="Arial" w:hAnsi="Arial" w:cs="Arial"/>
          <w:b/>
          <w:lang w:val="es-DO"/>
        </w:rPr>
        <w:t xml:space="preserve">  ENCUESTA PÚBLICA</w:t>
      </w:r>
      <w:r>
        <w:rPr>
          <w:rFonts w:ascii="Arial" w:hAnsi="Arial" w:cs="Arial"/>
          <w:b/>
          <w:lang w:val="es-DO"/>
        </w:rPr>
        <w:t xml:space="preserve"> </w:t>
      </w:r>
      <w:r w:rsidRPr="00E3335C">
        <w:rPr>
          <w:rFonts w:ascii="Arial" w:hAnsi="Arial" w:cs="Arial"/>
          <w:b/>
          <w:lang w:val="es-DO"/>
        </w:rPr>
        <w:t xml:space="preserve">desde el  </w:t>
      </w:r>
      <w:r w:rsidRPr="00E3335C">
        <w:rPr>
          <w:rFonts w:ascii="Arial" w:hAnsi="Arial" w:cs="Arial"/>
          <w:b/>
        </w:rPr>
        <w:t xml:space="preserve">01 de marzo </w:t>
      </w:r>
      <w:r>
        <w:rPr>
          <w:rFonts w:ascii="Arial" w:hAnsi="Arial" w:cs="Arial"/>
          <w:b/>
        </w:rPr>
        <w:t xml:space="preserve">      </w:t>
      </w:r>
      <w:r w:rsidRPr="00E3335C">
        <w:rPr>
          <w:rFonts w:ascii="Arial" w:hAnsi="Arial" w:cs="Arial"/>
          <w:b/>
        </w:rPr>
        <w:t>2018</w:t>
      </w:r>
      <w:r w:rsidRPr="00E3335C">
        <w:rPr>
          <w:rFonts w:ascii="Arial" w:hAnsi="Arial" w:cs="Arial"/>
        </w:rPr>
        <w:t xml:space="preserve"> hasta el </w:t>
      </w:r>
      <w:r w:rsidRPr="00E3335C">
        <w:rPr>
          <w:rFonts w:ascii="Arial" w:hAnsi="Arial" w:cs="Arial"/>
          <w:b/>
        </w:rPr>
        <w:t>29 de abril 2018.</w:t>
      </w:r>
    </w:p>
    <w:p w:rsidR="00030A03" w:rsidRPr="00E3335C" w:rsidRDefault="00030A03" w:rsidP="00030A03">
      <w:pPr>
        <w:rPr>
          <w:rFonts w:ascii="Arial" w:hAnsi="Arial" w:cs="Arial"/>
          <w:b/>
          <w:lang w:val="es-DO"/>
        </w:rPr>
      </w:pPr>
    </w:p>
    <w:p w:rsidR="00030A03" w:rsidRPr="00E3335C" w:rsidRDefault="00030A03" w:rsidP="00030A03">
      <w:pPr>
        <w:pStyle w:val="Sinespaciado"/>
        <w:numPr>
          <w:ilvl w:val="0"/>
          <w:numId w:val="14"/>
        </w:numPr>
        <w:rPr>
          <w:rFonts w:ascii="Arial" w:hAnsi="Arial" w:cs="Arial"/>
        </w:rPr>
      </w:pPr>
      <w:r w:rsidRPr="00E3335C">
        <w:rPr>
          <w:rFonts w:ascii="Arial" w:hAnsi="Arial" w:cs="Arial"/>
          <w:b/>
        </w:rPr>
        <w:t>NORDOM 65:4-042</w:t>
      </w:r>
      <w:r w:rsidRPr="00E3335C">
        <w:rPr>
          <w:rFonts w:ascii="Arial" w:hAnsi="Arial" w:cs="Arial"/>
        </w:rPr>
        <w:t xml:space="preserve"> Limites Máximo de residuos de plaguicidas (LMR) permitidos para el cultivo y el manejo del café o cafeto (Coffea L.)</w:t>
      </w:r>
    </w:p>
    <w:p w:rsidR="00030A03" w:rsidRPr="00E3335C" w:rsidRDefault="00030A03" w:rsidP="00030A03">
      <w:pPr>
        <w:rPr>
          <w:rFonts w:ascii="Arial" w:hAnsi="Arial" w:cs="Arial"/>
          <w:b/>
        </w:rPr>
      </w:pPr>
    </w:p>
    <w:p w:rsidR="00030A03" w:rsidRPr="00E3335C" w:rsidRDefault="00030A03" w:rsidP="00030A03">
      <w:pPr>
        <w:pStyle w:val="Prrafodelista"/>
        <w:numPr>
          <w:ilvl w:val="0"/>
          <w:numId w:val="14"/>
        </w:numPr>
        <w:rPr>
          <w:rFonts w:ascii="Arial" w:hAnsi="Arial" w:cs="Arial"/>
          <w:b/>
        </w:rPr>
      </w:pPr>
      <w:r w:rsidRPr="00E3335C">
        <w:rPr>
          <w:rFonts w:ascii="Arial" w:hAnsi="Arial" w:cs="Arial"/>
          <w:b/>
        </w:rPr>
        <w:t>NORDOM  197 (1</w:t>
      </w:r>
      <w:r w:rsidRPr="00E3335C">
        <w:rPr>
          <w:rFonts w:ascii="Arial" w:hAnsi="Arial" w:cs="Arial"/>
          <w:b/>
          <w:vertAlign w:val="superscript"/>
        </w:rPr>
        <w:t>RA</w:t>
      </w:r>
      <w:r w:rsidRPr="00E3335C">
        <w:rPr>
          <w:rFonts w:ascii="Arial" w:hAnsi="Arial" w:cs="Arial"/>
          <w:b/>
        </w:rPr>
        <w:t xml:space="preserve">. Rev) </w:t>
      </w:r>
      <w:r w:rsidRPr="00E3335C">
        <w:rPr>
          <w:rFonts w:ascii="Arial" w:hAnsi="Arial" w:cs="Arial"/>
        </w:rPr>
        <w:t>Pan de agua. Requisitos</w:t>
      </w:r>
    </w:p>
    <w:p w:rsidR="00030A03" w:rsidRPr="00E3335C" w:rsidRDefault="00030A03" w:rsidP="00030A03">
      <w:pPr>
        <w:pStyle w:val="Prrafodelista"/>
        <w:rPr>
          <w:rFonts w:ascii="Arial" w:hAnsi="Arial" w:cs="Arial"/>
          <w:b/>
        </w:rPr>
      </w:pPr>
    </w:p>
    <w:p w:rsidR="00030A03" w:rsidRPr="00E3335C" w:rsidRDefault="00030A03" w:rsidP="00030A03">
      <w:pPr>
        <w:pStyle w:val="Sinespaciado"/>
        <w:numPr>
          <w:ilvl w:val="0"/>
          <w:numId w:val="14"/>
        </w:numPr>
        <w:rPr>
          <w:rFonts w:ascii="Arial" w:hAnsi="Arial" w:cs="Arial"/>
          <w:b/>
        </w:rPr>
      </w:pPr>
      <w:r w:rsidRPr="00E3335C">
        <w:rPr>
          <w:rFonts w:ascii="Arial" w:hAnsi="Arial" w:cs="Arial"/>
          <w:b/>
        </w:rPr>
        <w:t>NORDOM 67:35-013</w:t>
      </w:r>
      <w:r w:rsidRPr="00E3335C">
        <w:rPr>
          <w:rFonts w:ascii="Arial" w:hAnsi="Arial" w:cs="Arial"/>
        </w:rPr>
        <w:t>Lista de referencia de compuesto de nutrientes para alimentos para fines dietéticos especiales destinados a niños pequeños.</w:t>
      </w:r>
    </w:p>
    <w:p w:rsidR="00030A03" w:rsidRPr="00E3335C" w:rsidRDefault="00030A03" w:rsidP="00030A03">
      <w:pPr>
        <w:pStyle w:val="Sinespaciado"/>
        <w:rPr>
          <w:rFonts w:ascii="Arial" w:hAnsi="Arial" w:cs="Arial"/>
          <w:b/>
          <w:color w:val="1F497D" w:themeColor="text2"/>
        </w:rPr>
      </w:pPr>
    </w:p>
    <w:p w:rsidR="00030A03" w:rsidRPr="00E3335C" w:rsidRDefault="00030A03" w:rsidP="00030A03">
      <w:pPr>
        <w:pStyle w:val="Sinespaciado"/>
        <w:numPr>
          <w:ilvl w:val="0"/>
          <w:numId w:val="14"/>
        </w:numPr>
        <w:rPr>
          <w:rFonts w:ascii="Arial" w:hAnsi="Arial" w:cs="Arial"/>
          <w:color w:val="1F497D" w:themeColor="text2"/>
        </w:rPr>
      </w:pPr>
      <w:r w:rsidRPr="00E3335C">
        <w:rPr>
          <w:rFonts w:ascii="Arial" w:hAnsi="Arial" w:cs="Arial"/>
          <w:b/>
          <w:iCs/>
        </w:rPr>
        <w:lastRenderedPageBreak/>
        <w:t xml:space="preserve">NORDOM 327 (2da. Rev.) </w:t>
      </w:r>
      <w:r w:rsidRPr="00E3335C">
        <w:rPr>
          <w:rFonts w:ascii="Arial" w:hAnsi="Arial" w:cs="Arial"/>
          <w:iCs/>
        </w:rPr>
        <w:t>Miel. Determinación de acidez</w:t>
      </w:r>
    </w:p>
    <w:p w:rsidR="00030A03" w:rsidRPr="00E3335C" w:rsidRDefault="00030A03" w:rsidP="00030A03">
      <w:pPr>
        <w:pStyle w:val="Sinespaciado"/>
        <w:rPr>
          <w:rFonts w:ascii="Arial" w:hAnsi="Arial" w:cs="Arial"/>
          <w:color w:val="000000" w:themeColor="text1"/>
        </w:rPr>
      </w:pPr>
    </w:p>
    <w:p w:rsidR="00030A03" w:rsidRPr="00E3335C" w:rsidRDefault="00030A03" w:rsidP="00030A03">
      <w:pPr>
        <w:pStyle w:val="Sinespaciado"/>
        <w:numPr>
          <w:ilvl w:val="0"/>
          <w:numId w:val="20"/>
        </w:numPr>
        <w:rPr>
          <w:rFonts w:ascii="Arial" w:hAnsi="Arial" w:cs="Arial"/>
          <w:color w:val="000000" w:themeColor="text1"/>
        </w:rPr>
      </w:pPr>
      <w:r w:rsidRPr="00E3335C">
        <w:rPr>
          <w:rFonts w:ascii="Arial" w:hAnsi="Arial" w:cs="Arial"/>
          <w:b/>
          <w:color w:val="000000" w:themeColor="text1"/>
        </w:rPr>
        <w:t xml:space="preserve">NORDOM 649(1ra. Rev.)   </w:t>
      </w:r>
      <w:r w:rsidRPr="00E3335C">
        <w:rPr>
          <w:rFonts w:ascii="Arial" w:hAnsi="Arial" w:cs="Arial"/>
          <w:color w:val="000000" w:themeColor="text1"/>
        </w:rPr>
        <w:t>Quesos de suero</w:t>
      </w:r>
    </w:p>
    <w:p w:rsidR="00030A03" w:rsidRPr="00E3335C" w:rsidRDefault="00030A03" w:rsidP="00030A03">
      <w:pPr>
        <w:pStyle w:val="Sinespaciado"/>
        <w:ind w:left="720"/>
        <w:rPr>
          <w:rFonts w:ascii="Arial" w:hAnsi="Arial" w:cs="Arial"/>
          <w:color w:val="000000" w:themeColor="text1"/>
        </w:rPr>
      </w:pPr>
    </w:p>
    <w:p w:rsidR="00030A03" w:rsidRPr="00E3335C" w:rsidRDefault="00030A03" w:rsidP="00030A03">
      <w:pPr>
        <w:pStyle w:val="Textoindependiente"/>
        <w:jc w:val="left"/>
        <w:rPr>
          <w:rFonts w:ascii="Arial" w:hAnsi="Arial" w:cs="Arial"/>
          <w:color w:val="000000" w:themeColor="text1"/>
          <w:sz w:val="24"/>
          <w:lang w:val="es-DO"/>
        </w:rPr>
      </w:pPr>
      <w:r>
        <w:rPr>
          <w:rFonts w:ascii="Arial" w:hAnsi="Arial" w:cs="Arial"/>
          <w:b/>
          <w:color w:val="000000" w:themeColor="text1"/>
          <w:sz w:val="24"/>
          <w:lang w:val="es-DO"/>
        </w:rPr>
        <w:t xml:space="preserve">      6</w:t>
      </w:r>
      <w:r>
        <w:rPr>
          <w:rFonts w:ascii="Arial" w:hAnsi="Arial" w:cs="Arial"/>
          <w:b/>
          <w:color w:val="000000" w:themeColor="text1"/>
          <w:sz w:val="24"/>
          <w:lang w:val="es-DO"/>
        </w:rPr>
        <w:tab/>
      </w:r>
      <w:r w:rsidRPr="00E3335C">
        <w:rPr>
          <w:rFonts w:ascii="Arial" w:hAnsi="Arial" w:cs="Arial"/>
          <w:b/>
          <w:color w:val="000000" w:themeColor="text1"/>
          <w:sz w:val="24"/>
          <w:lang w:val="es-DO"/>
        </w:rPr>
        <w:t xml:space="preserve">NORDOM 74 </w:t>
      </w:r>
      <w:r w:rsidRPr="00E3335C">
        <w:rPr>
          <w:rFonts w:ascii="Arial" w:hAnsi="Arial" w:cs="Arial"/>
          <w:color w:val="000000" w:themeColor="text1"/>
          <w:sz w:val="24"/>
          <w:lang w:val="es-DO"/>
        </w:rPr>
        <w:t>Leche en polvo. Especificaciones</w:t>
      </w:r>
    </w:p>
    <w:p w:rsidR="00030A03" w:rsidRPr="00E3335C" w:rsidRDefault="00030A03" w:rsidP="00030A03">
      <w:pPr>
        <w:pStyle w:val="Textoindependiente"/>
        <w:jc w:val="left"/>
        <w:rPr>
          <w:rFonts w:ascii="Arial" w:hAnsi="Arial" w:cs="Arial"/>
          <w:b/>
          <w:color w:val="000000" w:themeColor="text1"/>
          <w:sz w:val="24"/>
          <w:lang w:val="es-DO"/>
        </w:rPr>
      </w:pPr>
    </w:p>
    <w:p w:rsidR="00030A03" w:rsidRPr="00E3335C" w:rsidRDefault="00030A03" w:rsidP="00030A03">
      <w:pPr>
        <w:pStyle w:val="Sinespaciado"/>
        <w:ind w:left="720" w:hanging="315"/>
        <w:rPr>
          <w:rFonts w:ascii="Arial" w:hAnsi="Arial" w:cs="Arial"/>
          <w:b/>
        </w:rPr>
      </w:pPr>
      <w:r>
        <w:rPr>
          <w:rFonts w:ascii="Arial" w:hAnsi="Arial" w:cs="Arial"/>
          <w:b/>
          <w:color w:val="000000" w:themeColor="text1"/>
          <w:lang w:val="es-DO"/>
        </w:rPr>
        <w:t>7</w:t>
      </w:r>
      <w:r>
        <w:rPr>
          <w:rFonts w:ascii="Arial" w:hAnsi="Arial" w:cs="Arial"/>
          <w:b/>
          <w:color w:val="000000" w:themeColor="text1"/>
          <w:lang w:val="es-DO"/>
        </w:rPr>
        <w:tab/>
        <w:t xml:space="preserve"> </w:t>
      </w:r>
      <w:r w:rsidRPr="00E3335C">
        <w:rPr>
          <w:rFonts w:ascii="Arial" w:hAnsi="Arial" w:cs="Arial"/>
          <w:b/>
        </w:rPr>
        <w:t xml:space="preserve">NORDOM 106 (2da. Rev.) </w:t>
      </w:r>
      <w:r w:rsidRPr="00E3335C">
        <w:rPr>
          <w:rFonts w:ascii="Arial" w:hAnsi="Arial" w:cs="Arial"/>
        </w:rPr>
        <w:t>Carnes y productos cárnicos. Definición y requisitos de las carnes rojas</w:t>
      </w:r>
    </w:p>
    <w:p w:rsidR="00030A03" w:rsidRPr="00E3335C" w:rsidRDefault="00030A03" w:rsidP="00030A03">
      <w:pPr>
        <w:pStyle w:val="Prrafodelista"/>
        <w:rPr>
          <w:rFonts w:ascii="Arial" w:hAnsi="Arial" w:cs="Arial"/>
          <w:b/>
          <w:color w:val="000000" w:themeColor="text1"/>
        </w:rPr>
      </w:pPr>
    </w:p>
    <w:p w:rsidR="00030A03" w:rsidRDefault="00030A03" w:rsidP="00030A03">
      <w:pPr>
        <w:pStyle w:val="Sinespaciado"/>
        <w:numPr>
          <w:ilvl w:val="0"/>
          <w:numId w:val="21"/>
        </w:numPr>
        <w:rPr>
          <w:rFonts w:ascii="Arial" w:hAnsi="Arial" w:cs="Arial"/>
          <w:lang w:val="es-ES_tradnl"/>
        </w:rPr>
      </w:pPr>
      <w:r w:rsidRPr="00E3335C">
        <w:rPr>
          <w:rFonts w:ascii="Arial" w:hAnsi="Arial" w:cs="Arial"/>
          <w:b/>
          <w:lang w:val="es-ES_tradnl"/>
        </w:rPr>
        <w:t>NORDOM 603</w:t>
      </w:r>
      <w:r w:rsidRPr="00E3335C">
        <w:rPr>
          <w:rFonts w:ascii="Arial" w:hAnsi="Arial" w:cs="Arial"/>
          <w:lang w:val="es-ES_tradnl"/>
        </w:rPr>
        <w:t xml:space="preserve"> Directrices  para la  producción, elaboración  y comercialización de los alimentos producidos orgánicamente (CAC/GL 32-1999).</w:t>
      </w:r>
    </w:p>
    <w:p w:rsidR="00030A03" w:rsidRPr="00E3335C" w:rsidRDefault="00030A03" w:rsidP="00030A03">
      <w:pPr>
        <w:pStyle w:val="Sinespaciado"/>
        <w:ind w:left="720"/>
        <w:rPr>
          <w:rFonts w:ascii="Arial" w:hAnsi="Arial" w:cs="Arial"/>
          <w:lang w:val="es-ES_tradnl"/>
        </w:rPr>
      </w:pPr>
    </w:p>
    <w:p w:rsidR="00030A03" w:rsidRPr="00E3335C" w:rsidRDefault="00030A03" w:rsidP="00030A03">
      <w:pPr>
        <w:pStyle w:val="Textoindependiente"/>
        <w:ind w:firstLine="360"/>
        <w:jc w:val="left"/>
        <w:rPr>
          <w:rFonts w:ascii="Arial" w:hAnsi="Arial" w:cs="Arial"/>
          <w:b/>
          <w:color w:val="000000" w:themeColor="text1"/>
          <w:sz w:val="24"/>
        </w:rPr>
      </w:pPr>
      <w:r>
        <w:rPr>
          <w:rFonts w:ascii="Arial" w:hAnsi="Arial" w:cs="Arial"/>
          <w:b/>
          <w:sz w:val="24"/>
        </w:rPr>
        <w:t xml:space="preserve">9- </w:t>
      </w:r>
      <w:r w:rsidRPr="00E3335C">
        <w:rPr>
          <w:rFonts w:ascii="Arial" w:hAnsi="Arial" w:cs="Arial"/>
          <w:b/>
          <w:sz w:val="24"/>
        </w:rPr>
        <w:t xml:space="preserve">NORDOM CAC/GL 71-2009 </w:t>
      </w:r>
      <w:r w:rsidRPr="00E3335C">
        <w:rPr>
          <w:rFonts w:ascii="Arial" w:hAnsi="Arial" w:cs="Arial"/>
          <w:sz w:val="24"/>
        </w:rPr>
        <w:t>Directrices para el diseño y la implementación de programas nacionales reglamentarios de aseguramiento de inocuidad alimentaria relacionados con el uso de medicamentos veterinarios en los animales destinados a la producción de alimentos</w:t>
      </w:r>
    </w:p>
    <w:p w:rsidR="00030A03" w:rsidRPr="00F92F5C" w:rsidRDefault="00030A03" w:rsidP="00030A03">
      <w:pPr>
        <w:pStyle w:val="Textoindependiente"/>
        <w:jc w:val="left"/>
        <w:rPr>
          <w:rFonts w:ascii="Arial" w:hAnsi="Arial" w:cs="Arial"/>
          <w:b/>
          <w:color w:val="000000" w:themeColor="text1"/>
          <w:sz w:val="24"/>
        </w:rPr>
      </w:pPr>
    </w:p>
    <w:p w:rsidR="00030A03" w:rsidRDefault="00030A03" w:rsidP="00030A03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Actividades de Capacitación Específica en el Área de Normalización</w:t>
      </w:r>
    </w:p>
    <w:p w:rsidR="00030A03" w:rsidRDefault="00030A03" w:rsidP="00030A03">
      <w:pPr>
        <w:rPr>
          <w:rFonts w:ascii="Arial" w:hAnsi="Arial" w:cs="Arial"/>
          <w:b/>
        </w:rPr>
      </w:pPr>
    </w:p>
    <w:p w:rsidR="00030A03" w:rsidRDefault="00030A03" w:rsidP="00030A03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</w:rPr>
        <w:t>El siguiente cuadro detalla las actividades de capacitación específicas para el área de normalización.</w:t>
      </w:r>
    </w:p>
    <w:p w:rsidR="00030A03" w:rsidRDefault="00030A03" w:rsidP="00030A03">
      <w:pPr>
        <w:rPr>
          <w:rFonts w:ascii="Arial" w:hAnsi="Arial" w:cs="Arial"/>
          <w:b/>
        </w:rPr>
      </w:pPr>
    </w:p>
    <w:tbl>
      <w:tblPr>
        <w:tblStyle w:val="Tablaconcuadrcula"/>
        <w:tblW w:w="10130" w:type="dxa"/>
        <w:tblInd w:w="-318" w:type="dxa"/>
        <w:tblLook w:val="01E0"/>
      </w:tblPr>
      <w:tblGrid>
        <w:gridCol w:w="4254"/>
        <w:gridCol w:w="2853"/>
        <w:gridCol w:w="3023"/>
      </w:tblGrid>
      <w:tr w:rsidR="00030A03" w:rsidTr="000C6788">
        <w:trPr>
          <w:trHeight w:val="443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Default="00030A03" w:rsidP="000C6788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 xml:space="preserve">Nombre Curso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Default="00030A03" w:rsidP="000C6788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Organizador y lugar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Default="00030A03" w:rsidP="000C6788">
            <w:pPr>
              <w:jc w:val="center"/>
              <w:rPr>
                <w:rFonts w:ascii="Arial" w:hAnsi="Arial" w:cs="Arial"/>
                <w:b/>
                <w:u w:val="single"/>
              </w:rPr>
            </w:pPr>
            <w:r>
              <w:rPr>
                <w:rFonts w:ascii="Arial" w:hAnsi="Arial" w:cs="Arial"/>
                <w:b/>
                <w:u w:val="single"/>
              </w:rPr>
              <w:t>Cantidad Asistentes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pStyle w:val="Textoindependiente"/>
              <w:rPr>
                <w:rFonts w:ascii="Arial" w:eastAsiaTheme="minorEastAsia" w:hAnsi="Arial" w:cs="Arial"/>
                <w:color w:val="000000" w:themeColor="text1"/>
                <w:szCs w:val="22"/>
                <w:lang w:val="es-DO"/>
              </w:rPr>
            </w:pPr>
            <w:r w:rsidRPr="00030A03">
              <w:rPr>
                <w:rStyle w:val="Textoennegrita"/>
                <w:rFonts w:ascii="Arial" w:hAnsi="Arial" w:cs="Arial"/>
                <w:b w:val="0"/>
                <w:szCs w:val="22"/>
              </w:rPr>
              <w:t>“</w:t>
            </w:r>
            <w:r w:rsidRPr="00030A03">
              <w:rPr>
                <w:rFonts w:ascii="Arial" w:hAnsi="Arial" w:cs="Arial"/>
                <w:color w:val="000000" w:themeColor="text1"/>
                <w:szCs w:val="22"/>
                <w:lang w:val="es-DO"/>
              </w:rPr>
              <w:t>Lectura y análisis de la Directiva ISO / IEC, INDOCAL parte 2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INDOCAL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07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widowControl w:val="0"/>
              <w:autoSpaceDE w:val="0"/>
              <w:autoSpaceDN w:val="0"/>
              <w:adjustRightInd w:val="0"/>
              <w:spacing w:after="200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 xml:space="preserve">Taller “Creación de la Red de Metrología Quimia y Ensayos”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jc w:val="center"/>
              <w:rPr>
                <w:rFonts w:ascii="Arial" w:hAnsi="Arial" w:cs="Arial"/>
                <w:color w:val="1F497D" w:themeColor="text2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Hotel  Renaissance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02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30A03">
            <w:pPr>
              <w:pStyle w:val="Textoindependiente"/>
              <w:rPr>
                <w:rFonts w:ascii="Arial" w:eastAsiaTheme="minorEastAsia" w:hAnsi="Arial" w:cs="Arial"/>
                <w:color w:val="000000" w:themeColor="text1"/>
                <w:szCs w:val="22"/>
                <w:lang w:val="es-DO"/>
              </w:rPr>
            </w:pPr>
            <w:r w:rsidRPr="00030A03">
              <w:rPr>
                <w:rFonts w:ascii="Arial" w:hAnsi="Arial" w:cs="Arial"/>
                <w:color w:val="222222"/>
                <w:szCs w:val="22"/>
              </w:rPr>
              <w:t xml:space="preserve">Seminario  sobre la importancia de los lácteos en la salud humana, coordinado por el CONALECHE.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center" w:pos="1200"/>
                <w:tab w:val="right" w:pos="2401"/>
              </w:tabs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eastAsiaTheme="minorEastAsia" w:hAnsi="Arial" w:cs="Arial"/>
                <w:color w:val="000000" w:themeColor="text1"/>
                <w:sz w:val="22"/>
                <w:szCs w:val="22"/>
                <w:lang w:val="es-DO"/>
              </w:rPr>
              <w:t>CEIRD</w:t>
            </w:r>
            <w:r w:rsidRPr="00030A03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02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Charlas en Colegio Serafín de Asís</w:t>
            </w:r>
          </w:p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Sobre las normas NORDOM y el INDOCAL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 xml:space="preserve">Colegio Santa Bárbara </w:t>
            </w:r>
          </w:p>
          <w:p w:rsidR="00030A03" w:rsidRPr="00030A03" w:rsidRDefault="00030A03" w:rsidP="00030A03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Colegio Serafín de Asís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ind w:firstLine="708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 xml:space="preserve">          01</w:t>
            </w:r>
          </w:p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</w:p>
          <w:p w:rsidR="00030A03" w:rsidRPr="00030A03" w:rsidRDefault="00030A03" w:rsidP="000C6788">
            <w:pPr>
              <w:pStyle w:val="Sinespaciado"/>
              <w:ind w:firstLine="708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 xml:space="preserve">Curso virtual “Las colecciones microbianas internacionales. Conservación a corto, mediano y largo plazo, Bioética y Bioseguridad,”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IMPA, UASD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ind w:firstLine="708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 xml:space="preserve">       01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Asamblea General de Adulteración de la Miel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CONAPROPE</w:t>
            </w:r>
          </w:p>
          <w:p w:rsidR="00030A03" w:rsidRPr="00030A03" w:rsidRDefault="00030A03" w:rsidP="00030A03">
            <w:pPr>
              <w:rPr>
                <w:rFonts w:ascii="Arial" w:hAnsi="Arial" w:cs="Arial"/>
                <w:b/>
                <w:sz w:val="22"/>
                <w:szCs w:val="22"/>
                <w:lang w:val="es-DO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02</w:t>
            </w:r>
          </w:p>
          <w:p w:rsidR="00030A03" w:rsidRPr="00030A03" w:rsidRDefault="00030A03" w:rsidP="000C6788">
            <w:pPr>
              <w:spacing w:line="276" w:lineRule="auto"/>
              <w:ind w:firstLine="708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tabs>
                <w:tab w:val="left" w:pos="2835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 xml:space="preserve">. Video conferencia de aditivos y Contaminantes en los Alimentos 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0A03" w:rsidRPr="00030A03" w:rsidRDefault="00030A03" w:rsidP="000C6788">
            <w:pPr>
              <w:tabs>
                <w:tab w:val="left" w:pos="540"/>
              </w:tabs>
              <w:spacing w:line="276" w:lineRule="auto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 xml:space="preserve">                </w:t>
            </w:r>
            <w:r w:rsidRPr="00030A03">
              <w:rPr>
                <w:rFonts w:ascii="Arial" w:hAnsi="Arial" w:cs="Arial"/>
                <w:sz w:val="22"/>
                <w:szCs w:val="22"/>
              </w:rPr>
              <w:t>IICA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</w:p>
          <w:p w:rsidR="00030A03" w:rsidRPr="00030A03" w:rsidRDefault="00030A03" w:rsidP="000C6788">
            <w:pPr>
              <w:tabs>
                <w:tab w:val="left" w:pos="1530"/>
                <w:tab w:val="center" w:pos="1757"/>
              </w:tabs>
              <w:ind w:firstLine="708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 xml:space="preserve">        02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pStyle w:val="Sinespaciado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color w:val="000000" w:themeColor="text1"/>
                <w:sz w:val="22"/>
                <w:szCs w:val="22"/>
              </w:rPr>
              <w:t>Curso Taller:  Manejo de Conflictos impartido por INFOTEC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540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INDOCAL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03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pStyle w:val="Sinespaciado"/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Charla Comisión Nacional de Energía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540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INDOCAL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03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 xml:space="preserve">Taller Principales enfermedades Post cosecha en frutas y vegetales 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540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JAD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03</w:t>
            </w:r>
          </w:p>
        </w:tc>
      </w:tr>
      <w:tr w:rsidR="00030A03" w:rsidRPr="009851AA" w:rsidTr="000C6788"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4956"/>
              </w:tabs>
              <w:rPr>
                <w:rFonts w:ascii="Arial" w:hAnsi="Arial" w:cs="Arial"/>
                <w:sz w:val="22"/>
                <w:szCs w:val="22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Charlas en el INDOCAL a grupo de estudiantes y profesores de  INTEC</w:t>
            </w:r>
          </w:p>
        </w:tc>
        <w:tc>
          <w:tcPr>
            <w:tcW w:w="2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tabs>
                <w:tab w:val="left" w:pos="540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</w:rPr>
              <w:t>INDOCAL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A03" w:rsidRPr="00030A03" w:rsidRDefault="00030A03" w:rsidP="000C6788">
            <w:pPr>
              <w:spacing w:line="276" w:lineRule="auto"/>
              <w:jc w:val="center"/>
              <w:rPr>
                <w:rFonts w:ascii="Arial" w:hAnsi="Arial" w:cs="Arial"/>
                <w:sz w:val="22"/>
                <w:szCs w:val="22"/>
                <w:lang w:val="es-DO"/>
              </w:rPr>
            </w:pPr>
            <w:r w:rsidRPr="00030A03">
              <w:rPr>
                <w:rFonts w:ascii="Arial" w:hAnsi="Arial" w:cs="Arial"/>
                <w:sz w:val="22"/>
                <w:szCs w:val="22"/>
                <w:lang w:val="es-DO"/>
              </w:rPr>
              <w:t>02</w:t>
            </w:r>
          </w:p>
        </w:tc>
      </w:tr>
    </w:tbl>
    <w:p w:rsidR="00635D41" w:rsidRDefault="00635D41" w:rsidP="004279AB">
      <w:pPr>
        <w:rPr>
          <w:rFonts w:ascii="Arial" w:hAnsi="Arial" w:cs="Arial"/>
          <w:sz w:val="32"/>
        </w:rPr>
      </w:pPr>
    </w:p>
    <w:sectPr w:rsidR="00635D41" w:rsidSect="00527287">
      <w:footerReference w:type="even" r:id="rId10"/>
      <w:footerReference w:type="default" r:id="rId11"/>
      <w:pgSz w:w="12240" w:h="15840" w:code="1"/>
      <w:pgMar w:top="900" w:right="1440" w:bottom="900" w:left="1440" w:header="706" w:footer="720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74EB" w:rsidRDefault="00C274EB">
      <w:r>
        <w:separator/>
      </w:r>
    </w:p>
  </w:endnote>
  <w:endnote w:type="continuationSeparator" w:id="1">
    <w:p w:rsidR="00C274EB" w:rsidRDefault="00C274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nterstate">
    <w:altName w:val="Interstate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1314B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50F7" w:rsidRDefault="001314B5">
    <w:pPr>
      <w:pStyle w:val="Piedepgina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 w:rsidR="00DB50F7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279AB">
      <w:rPr>
        <w:rStyle w:val="Nmerodepgina"/>
        <w:noProof/>
      </w:rPr>
      <w:t>5</w:t>
    </w:r>
    <w:r>
      <w:rPr>
        <w:rStyle w:val="Nmerodepgina"/>
      </w:rPr>
      <w:fldChar w:fldCharType="end"/>
    </w:r>
  </w:p>
  <w:p w:rsidR="00DB50F7" w:rsidRDefault="00DB50F7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74EB" w:rsidRDefault="00C274EB">
      <w:r>
        <w:separator/>
      </w:r>
    </w:p>
  </w:footnote>
  <w:footnote w:type="continuationSeparator" w:id="1">
    <w:p w:rsidR="00C274EB" w:rsidRDefault="00C274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F1D83"/>
    <w:multiLevelType w:val="hybridMultilevel"/>
    <w:tmpl w:val="000C0D80"/>
    <w:lvl w:ilvl="0" w:tplc="EBA813A4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3B0EAC"/>
    <w:multiLevelType w:val="hybridMultilevel"/>
    <w:tmpl w:val="656EC30A"/>
    <w:lvl w:ilvl="0" w:tplc="0BEA64C0">
      <w:start w:val="1"/>
      <w:numFmt w:val="decimal"/>
      <w:lvlText w:val="%1-"/>
      <w:lvlJc w:val="left"/>
      <w:pPr>
        <w:ind w:left="502" w:hanging="360"/>
      </w:pPr>
      <w:rPr>
        <w:rFonts w:hint="default"/>
        <w:b w:val="0"/>
        <w:sz w:val="24"/>
        <w:szCs w:val="24"/>
      </w:rPr>
    </w:lvl>
    <w:lvl w:ilvl="1" w:tplc="1C0A0019" w:tentative="1">
      <w:start w:val="1"/>
      <w:numFmt w:val="lowerLetter"/>
      <w:lvlText w:val="%2."/>
      <w:lvlJc w:val="left"/>
      <w:pPr>
        <w:ind w:left="1582" w:hanging="360"/>
      </w:pPr>
    </w:lvl>
    <w:lvl w:ilvl="2" w:tplc="1C0A001B" w:tentative="1">
      <w:start w:val="1"/>
      <w:numFmt w:val="lowerRoman"/>
      <w:lvlText w:val="%3."/>
      <w:lvlJc w:val="right"/>
      <w:pPr>
        <w:ind w:left="2302" w:hanging="180"/>
      </w:pPr>
    </w:lvl>
    <w:lvl w:ilvl="3" w:tplc="1C0A000F" w:tentative="1">
      <w:start w:val="1"/>
      <w:numFmt w:val="decimal"/>
      <w:lvlText w:val="%4."/>
      <w:lvlJc w:val="left"/>
      <w:pPr>
        <w:ind w:left="3022" w:hanging="360"/>
      </w:pPr>
    </w:lvl>
    <w:lvl w:ilvl="4" w:tplc="1C0A0019" w:tentative="1">
      <w:start w:val="1"/>
      <w:numFmt w:val="lowerLetter"/>
      <w:lvlText w:val="%5."/>
      <w:lvlJc w:val="left"/>
      <w:pPr>
        <w:ind w:left="3742" w:hanging="360"/>
      </w:pPr>
    </w:lvl>
    <w:lvl w:ilvl="5" w:tplc="1C0A001B" w:tentative="1">
      <w:start w:val="1"/>
      <w:numFmt w:val="lowerRoman"/>
      <w:lvlText w:val="%6."/>
      <w:lvlJc w:val="right"/>
      <w:pPr>
        <w:ind w:left="4462" w:hanging="180"/>
      </w:pPr>
    </w:lvl>
    <w:lvl w:ilvl="6" w:tplc="1C0A000F" w:tentative="1">
      <w:start w:val="1"/>
      <w:numFmt w:val="decimal"/>
      <w:lvlText w:val="%7."/>
      <w:lvlJc w:val="left"/>
      <w:pPr>
        <w:ind w:left="5182" w:hanging="360"/>
      </w:pPr>
    </w:lvl>
    <w:lvl w:ilvl="7" w:tplc="1C0A0019" w:tentative="1">
      <w:start w:val="1"/>
      <w:numFmt w:val="lowerLetter"/>
      <w:lvlText w:val="%8."/>
      <w:lvlJc w:val="left"/>
      <w:pPr>
        <w:ind w:left="5902" w:hanging="360"/>
      </w:pPr>
    </w:lvl>
    <w:lvl w:ilvl="8" w:tplc="1C0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03D70072"/>
    <w:multiLevelType w:val="hybridMultilevel"/>
    <w:tmpl w:val="822C6D64"/>
    <w:lvl w:ilvl="0" w:tplc="39641546">
      <w:start w:val="5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5A3090"/>
    <w:multiLevelType w:val="hybridMultilevel"/>
    <w:tmpl w:val="942E34E4"/>
    <w:lvl w:ilvl="0" w:tplc="ACBE71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E038C5"/>
    <w:multiLevelType w:val="hybridMultilevel"/>
    <w:tmpl w:val="407638B2"/>
    <w:lvl w:ilvl="0" w:tplc="DBD034C8">
      <w:start w:val="5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648" w:hanging="360"/>
      </w:pPr>
    </w:lvl>
    <w:lvl w:ilvl="2" w:tplc="1C0A001B" w:tentative="1">
      <w:start w:val="1"/>
      <w:numFmt w:val="lowerRoman"/>
      <w:lvlText w:val="%3."/>
      <w:lvlJc w:val="right"/>
      <w:pPr>
        <w:ind w:left="2368" w:hanging="180"/>
      </w:pPr>
    </w:lvl>
    <w:lvl w:ilvl="3" w:tplc="1C0A000F" w:tentative="1">
      <w:start w:val="1"/>
      <w:numFmt w:val="decimal"/>
      <w:lvlText w:val="%4."/>
      <w:lvlJc w:val="left"/>
      <w:pPr>
        <w:ind w:left="3088" w:hanging="360"/>
      </w:pPr>
    </w:lvl>
    <w:lvl w:ilvl="4" w:tplc="1C0A0019" w:tentative="1">
      <w:start w:val="1"/>
      <w:numFmt w:val="lowerLetter"/>
      <w:lvlText w:val="%5."/>
      <w:lvlJc w:val="left"/>
      <w:pPr>
        <w:ind w:left="3808" w:hanging="360"/>
      </w:pPr>
    </w:lvl>
    <w:lvl w:ilvl="5" w:tplc="1C0A001B" w:tentative="1">
      <w:start w:val="1"/>
      <w:numFmt w:val="lowerRoman"/>
      <w:lvlText w:val="%6."/>
      <w:lvlJc w:val="right"/>
      <w:pPr>
        <w:ind w:left="4528" w:hanging="180"/>
      </w:pPr>
    </w:lvl>
    <w:lvl w:ilvl="6" w:tplc="1C0A000F" w:tentative="1">
      <w:start w:val="1"/>
      <w:numFmt w:val="decimal"/>
      <w:lvlText w:val="%7."/>
      <w:lvlJc w:val="left"/>
      <w:pPr>
        <w:ind w:left="5248" w:hanging="360"/>
      </w:pPr>
    </w:lvl>
    <w:lvl w:ilvl="7" w:tplc="1C0A0019" w:tentative="1">
      <w:start w:val="1"/>
      <w:numFmt w:val="lowerLetter"/>
      <w:lvlText w:val="%8."/>
      <w:lvlJc w:val="left"/>
      <w:pPr>
        <w:ind w:left="5968" w:hanging="360"/>
      </w:pPr>
    </w:lvl>
    <w:lvl w:ilvl="8" w:tplc="1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>
    <w:nsid w:val="08B946AB"/>
    <w:multiLevelType w:val="hybridMultilevel"/>
    <w:tmpl w:val="6D2CCF66"/>
    <w:lvl w:ilvl="0" w:tplc="037C28A4">
      <w:start w:val="3"/>
      <w:numFmt w:val="decimal"/>
      <w:lvlText w:val="%1-"/>
      <w:lvlJc w:val="left"/>
      <w:pPr>
        <w:ind w:left="363" w:hanging="360"/>
      </w:pPr>
      <w:rPr>
        <w:rFonts w:hint="default"/>
        <w:b w:val="0"/>
      </w:rPr>
    </w:lvl>
    <w:lvl w:ilvl="1" w:tplc="1C0A0019">
      <w:start w:val="1"/>
      <w:numFmt w:val="lowerLetter"/>
      <w:lvlText w:val="%2."/>
      <w:lvlJc w:val="left"/>
      <w:pPr>
        <w:ind w:left="1803" w:hanging="360"/>
      </w:pPr>
    </w:lvl>
    <w:lvl w:ilvl="2" w:tplc="1C0A001B" w:tentative="1">
      <w:start w:val="1"/>
      <w:numFmt w:val="lowerRoman"/>
      <w:lvlText w:val="%3."/>
      <w:lvlJc w:val="right"/>
      <w:pPr>
        <w:ind w:left="2523" w:hanging="180"/>
      </w:pPr>
    </w:lvl>
    <w:lvl w:ilvl="3" w:tplc="1C0A000F" w:tentative="1">
      <w:start w:val="1"/>
      <w:numFmt w:val="decimal"/>
      <w:lvlText w:val="%4."/>
      <w:lvlJc w:val="left"/>
      <w:pPr>
        <w:ind w:left="3243" w:hanging="360"/>
      </w:pPr>
    </w:lvl>
    <w:lvl w:ilvl="4" w:tplc="1C0A0019" w:tentative="1">
      <w:start w:val="1"/>
      <w:numFmt w:val="lowerLetter"/>
      <w:lvlText w:val="%5."/>
      <w:lvlJc w:val="left"/>
      <w:pPr>
        <w:ind w:left="3963" w:hanging="360"/>
      </w:pPr>
    </w:lvl>
    <w:lvl w:ilvl="5" w:tplc="1C0A001B" w:tentative="1">
      <w:start w:val="1"/>
      <w:numFmt w:val="lowerRoman"/>
      <w:lvlText w:val="%6."/>
      <w:lvlJc w:val="right"/>
      <w:pPr>
        <w:ind w:left="4683" w:hanging="180"/>
      </w:pPr>
    </w:lvl>
    <w:lvl w:ilvl="6" w:tplc="1C0A000F" w:tentative="1">
      <w:start w:val="1"/>
      <w:numFmt w:val="decimal"/>
      <w:lvlText w:val="%7."/>
      <w:lvlJc w:val="left"/>
      <w:pPr>
        <w:ind w:left="5403" w:hanging="360"/>
      </w:pPr>
    </w:lvl>
    <w:lvl w:ilvl="7" w:tplc="1C0A0019" w:tentative="1">
      <w:start w:val="1"/>
      <w:numFmt w:val="lowerLetter"/>
      <w:lvlText w:val="%8."/>
      <w:lvlJc w:val="left"/>
      <w:pPr>
        <w:ind w:left="6123" w:hanging="360"/>
      </w:pPr>
    </w:lvl>
    <w:lvl w:ilvl="8" w:tplc="1C0A001B" w:tentative="1">
      <w:start w:val="1"/>
      <w:numFmt w:val="lowerRoman"/>
      <w:lvlText w:val="%9."/>
      <w:lvlJc w:val="right"/>
      <w:pPr>
        <w:ind w:left="6843" w:hanging="180"/>
      </w:pPr>
    </w:lvl>
  </w:abstractNum>
  <w:abstractNum w:abstractNumId="6">
    <w:nsid w:val="0A866CBA"/>
    <w:multiLevelType w:val="hybridMultilevel"/>
    <w:tmpl w:val="764E094E"/>
    <w:lvl w:ilvl="0" w:tplc="A05EB4AA">
      <w:start w:val="1"/>
      <w:numFmt w:val="decimal"/>
      <w:lvlText w:val="%1-"/>
      <w:lvlJc w:val="left"/>
      <w:pPr>
        <w:ind w:left="720" w:hanging="360"/>
      </w:pPr>
      <w:rPr>
        <w:rFonts w:hint="default"/>
        <w:sz w:val="20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381342"/>
    <w:multiLevelType w:val="hybridMultilevel"/>
    <w:tmpl w:val="6890C75E"/>
    <w:lvl w:ilvl="0" w:tplc="0C9E69CC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auto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AF5C69"/>
    <w:multiLevelType w:val="hybridMultilevel"/>
    <w:tmpl w:val="6BFE64E4"/>
    <w:lvl w:ilvl="0" w:tplc="1C4AB7F2">
      <w:start w:val="9"/>
      <w:numFmt w:val="decimal"/>
      <w:lvlText w:val="%1-"/>
      <w:lvlJc w:val="left"/>
      <w:pPr>
        <w:ind w:left="928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648" w:hanging="360"/>
      </w:pPr>
    </w:lvl>
    <w:lvl w:ilvl="2" w:tplc="1C0A001B" w:tentative="1">
      <w:start w:val="1"/>
      <w:numFmt w:val="lowerRoman"/>
      <w:lvlText w:val="%3."/>
      <w:lvlJc w:val="right"/>
      <w:pPr>
        <w:ind w:left="2368" w:hanging="180"/>
      </w:pPr>
    </w:lvl>
    <w:lvl w:ilvl="3" w:tplc="1C0A000F" w:tentative="1">
      <w:start w:val="1"/>
      <w:numFmt w:val="decimal"/>
      <w:lvlText w:val="%4."/>
      <w:lvlJc w:val="left"/>
      <w:pPr>
        <w:ind w:left="3088" w:hanging="360"/>
      </w:pPr>
    </w:lvl>
    <w:lvl w:ilvl="4" w:tplc="1C0A0019" w:tentative="1">
      <w:start w:val="1"/>
      <w:numFmt w:val="lowerLetter"/>
      <w:lvlText w:val="%5."/>
      <w:lvlJc w:val="left"/>
      <w:pPr>
        <w:ind w:left="3808" w:hanging="360"/>
      </w:pPr>
    </w:lvl>
    <w:lvl w:ilvl="5" w:tplc="1C0A001B" w:tentative="1">
      <w:start w:val="1"/>
      <w:numFmt w:val="lowerRoman"/>
      <w:lvlText w:val="%6."/>
      <w:lvlJc w:val="right"/>
      <w:pPr>
        <w:ind w:left="4528" w:hanging="180"/>
      </w:pPr>
    </w:lvl>
    <w:lvl w:ilvl="6" w:tplc="1C0A000F" w:tentative="1">
      <w:start w:val="1"/>
      <w:numFmt w:val="decimal"/>
      <w:lvlText w:val="%7."/>
      <w:lvlJc w:val="left"/>
      <w:pPr>
        <w:ind w:left="5248" w:hanging="360"/>
      </w:pPr>
    </w:lvl>
    <w:lvl w:ilvl="7" w:tplc="1C0A0019" w:tentative="1">
      <w:start w:val="1"/>
      <w:numFmt w:val="lowerLetter"/>
      <w:lvlText w:val="%8."/>
      <w:lvlJc w:val="left"/>
      <w:pPr>
        <w:ind w:left="5968" w:hanging="360"/>
      </w:pPr>
    </w:lvl>
    <w:lvl w:ilvl="8" w:tplc="1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1D0D3E0B"/>
    <w:multiLevelType w:val="hybridMultilevel"/>
    <w:tmpl w:val="F1201744"/>
    <w:lvl w:ilvl="0" w:tplc="10749816">
      <w:start w:val="1"/>
      <w:numFmt w:val="decimal"/>
      <w:lvlText w:val="%1-"/>
      <w:lvlJc w:val="left"/>
      <w:pPr>
        <w:ind w:left="720" w:hanging="360"/>
      </w:pPr>
      <w:rPr>
        <w:rFonts w:hint="default"/>
        <w:b/>
        <w:color w:val="auto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5A13CD"/>
    <w:multiLevelType w:val="hybridMultilevel"/>
    <w:tmpl w:val="38429DF4"/>
    <w:lvl w:ilvl="0" w:tplc="FCAACE3A">
      <w:start w:val="1"/>
      <w:numFmt w:val="decimal"/>
      <w:lvlText w:val="%1-"/>
      <w:lvlJc w:val="left"/>
      <w:pPr>
        <w:ind w:left="786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506" w:hanging="360"/>
      </w:pPr>
    </w:lvl>
    <w:lvl w:ilvl="2" w:tplc="1C0A001B" w:tentative="1">
      <w:start w:val="1"/>
      <w:numFmt w:val="lowerRoman"/>
      <w:lvlText w:val="%3."/>
      <w:lvlJc w:val="right"/>
      <w:pPr>
        <w:ind w:left="2226" w:hanging="180"/>
      </w:pPr>
    </w:lvl>
    <w:lvl w:ilvl="3" w:tplc="1C0A000F" w:tentative="1">
      <w:start w:val="1"/>
      <w:numFmt w:val="decimal"/>
      <w:lvlText w:val="%4."/>
      <w:lvlJc w:val="left"/>
      <w:pPr>
        <w:ind w:left="2946" w:hanging="360"/>
      </w:pPr>
    </w:lvl>
    <w:lvl w:ilvl="4" w:tplc="1C0A0019" w:tentative="1">
      <w:start w:val="1"/>
      <w:numFmt w:val="lowerLetter"/>
      <w:lvlText w:val="%5."/>
      <w:lvlJc w:val="left"/>
      <w:pPr>
        <w:ind w:left="3666" w:hanging="360"/>
      </w:pPr>
    </w:lvl>
    <w:lvl w:ilvl="5" w:tplc="1C0A001B" w:tentative="1">
      <w:start w:val="1"/>
      <w:numFmt w:val="lowerRoman"/>
      <w:lvlText w:val="%6."/>
      <w:lvlJc w:val="right"/>
      <w:pPr>
        <w:ind w:left="4386" w:hanging="180"/>
      </w:pPr>
    </w:lvl>
    <w:lvl w:ilvl="6" w:tplc="1C0A000F" w:tentative="1">
      <w:start w:val="1"/>
      <w:numFmt w:val="decimal"/>
      <w:lvlText w:val="%7."/>
      <w:lvlJc w:val="left"/>
      <w:pPr>
        <w:ind w:left="5106" w:hanging="360"/>
      </w:pPr>
    </w:lvl>
    <w:lvl w:ilvl="7" w:tplc="1C0A0019" w:tentative="1">
      <w:start w:val="1"/>
      <w:numFmt w:val="lowerLetter"/>
      <w:lvlText w:val="%8."/>
      <w:lvlJc w:val="left"/>
      <w:pPr>
        <w:ind w:left="5826" w:hanging="360"/>
      </w:pPr>
    </w:lvl>
    <w:lvl w:ilvl="8" w:tplc="1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274E12BF"/>
    <w:multiLevelType w:val="hybridMultilevel"/>
    <w:tmpl w:val="C9FE984A"/>
    <w:lvl w:ilvl="0" w:tplc="1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D85C4A"/>
    <w:multiLevelType w:val="hybridMultilevel"/>
    <w:tmpl w:val="A0AA162C"/>
    <w:lvl w:ilvl="0" w:tplc="5BE8610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3518EB"/>
    <w:multiLevelType w:val="hybridMultilevel"/>
    <w:tmpl w:val="CC78D312"/>
    <w:lvl w:ilvl="0" w:tplc="F86E4CBA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AD0199"/>
    <w:multiLevelType w:val="hybridMultilevel"/>
    <w:tmpl w:val="6B5C393A"/>
    <w:lvl w:ilvl="0" w:tplc="243A2052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7C63E1"/>
    <w:multiLevelType w:val="hybridMultilevel"/>
    <w:tmpl w:val="20EAF5E8"/>
    <w:lvl w:ilvl="0" w:tplc="AF6417F2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1C0A0019" w:tentative="1">
      <w:start w:val="1"/>
      <w:numFmt w:val="lowerLetter"/>
      <w:lvlText w:val="%2."/>
      <w:lvlJc w:val="left"/>
      <w:pPr>
        <w:ind w:left="1080" w:hanging="360"/>
      </w:pPr>
    </w:lvl>
    <w:lvl w:ilvl="2" w:tplc="1C0A001B" w:tentative="1">
      <w:start w:val="1"/>
      <w:numFmt w:val="lowerRoman"/>
      <w:lvlText w:val="%3."/>
      <w:lvlJc w:val="right"/>
      <w:pPr>
        <w:ind w:left="1800" w:hanging="180"/>
      </w:pPr>
    </w:lvl>
    <w:lvl w:ilvl="3" w:tplc="1C0A000F" w:tentative="1">
      <w:start w:val="1"/>
      <w:numFmt w:val="decimal"/>
      <w:lvlText w:val="%4."/>
      <w:lvlJc w:val="left"/>
      <w:pPr>
        <w:ind w:left="2520" w:hanging="360"/>
      </w:pPr>
    </w:lvl>
    <w:lvl w:ilvl="4" w:tplc="1C0A0019" w:tentative="1">
      <w:start w:val="1"/>
      <w:numFmt w:val="lowerLetter"/>
      <w:lvlText w:val="%5."/>
      <w:lvlJc w:val="left"/>
      <w:pPr>
        <w:ind w:left="3240" w:hanging="360"/>
      </w:pPr>
    </w:lvl>
    <w:lvl w:ilvl="5" w:tplc="1C0A001B" w:tentative="1">
      <w:start w:val="1"/>
      <w:numFmt w:val="lowerRoman"/>
      <w:lvlText w:val="%6."/>
      <w:lvlJc w:val="right"/>
      <w:pPr>
        <w:ind w:left="3960" w:hanging="180"/>
      </w:pPr>
    </w:lvl>
    <w:lvl w:ilvl="6" w:tplc="1C0A000F" w:tentative="1">
      <w:start w:val="1"/>
      <w:numFmt w:val="decimal"/>
      <w:lvlText w:val="%7."/>
      <w:lvlJc w:val="left"/>
      <w:pPr>
        <w:ind w:left="4680" w:hanging="360"/>
      </w:pPr>
    </w:lvl>
    <w:lvl w:ilvl="7" w:tplc="1C0A0019" w:tentative="1">
      <w:start w:val="1"/>
      <w:numFmt w:val="lowerLetter"/>
      <w:lvlText w:val="%8."/>
      <w:lvlJc w:val="left"/>
      <w:pPr>
        <w:ind w:left="5400" w:hanging="360"/>
      </w:pPr>
    </w:lvl>
    <w:lvl w:ilvl="8" w:tplc="1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6E71F8"/>
    <w:multiLevelType w:val="hybridMultilevel"/>
    <w:tmpl w:val="DC22BCE8"/>
    <w:lvl w:ilvl="0" w:tplc="A0FE9B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D10B15"/>
    <w:multiLevelType w:val="hybridMultilevel"/>
    <w:tmpl w:val="C67E5788"/>
    <w:lvl w:ilvl="0" w:tplc="7E9A6A08">
      <w:start w:val="1"/>
      <w:numFmt w:val="decimal"/>
      <w:lvlText w:val="%1."/>
      <w:lvlJc w:val="left"/>
      <w:pPr>
        <w:ind w:left="1211" w:hanging="360"/>
      </w:pPr>
      <w:rPr>
        <w:rFonts w:ascii="Arial" w:eastAsia="Times New Roman" w:hAnsi="Arial" w:cs="Arial"/>
      </w:rPr>
    </w:lvl>
    <w:lvl w:ilvl="1" w:tplc="1C0A0019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B196A66"/>
    <w:multiLevelType w:val="hybridMultilevel"/>
    <w:tmpl w:val="2BDC0458"/>
    <w:lvl w:ilvl="0" w:tplc="316447A0">
      <w:start w:val="1"/>
      <w:numFmt w:val="decimal"/>
      <w:lvlText w:val="%1-"/>
      <w:lvlJc w:val="left"/>
      <w:pPr>
        <w:ind w:left="1921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2641" w:hanging="360"/>
      </w:pPr>
    </w:lvl>
    <w:lvl w:ilvl="2" w:tplc="1C0A001B" w:tentative="1">
      <w:start w:val="1"/>
      <w:numFmt w:val="lowerRoman"/>
      <w:lvlText w:val="%3."/>
      <w:lvlJc w:val="right"/>
      <w:pPr>
        <w:ind w:left="3361" w:hanging="180"/>
      </w:pPr>
    </w:lvl>
    <w:lvl w:ilvl="3" w:tplc="1C0A000F" w:tentative="1">
      <w:start w:val="1"/>
      <w:numFmt w:val="decimal"/>
      <w:lvlText w:val="%4."/>
      <w:lvlJc w:val="left"/>
      <w:pPr>
        <w:ind w:left="4081" w:hanging="360"/>
      </w:pPr>
    </w:lvl>
    <w:lvl w:ilvl="4" w:tplc="1C0A0019" w:tentative="1">
      <w:start w:val="1"/>
      <w:numFmt w:val="lowerLetter"/>
      <w:lvlText w:val="%5."/>
      <w:lvlJc w:val="left"/>
      <w:pPr>
        <w:ind w:left="4801" w:hanging="360"/>
      </w:pPr>
    </w:lvl>
    <w:lvl w:ilvl="5" w:tplc="1C0A001B" w:tentative="1">
      <w:start w:val="1"/>
      <w:numFmt w:val="lowerRoman"/>
      <w:lvlText w:val="%6."/>
      <w:lvlJc w:val="right"/>
      <w:pPr>
        <w:ind w:left="5521" w:hanging="180"/>
      </w:pPr>
    </w:lvl>
    <w:lvl w:ilvl="6" w:tplc="1C0A000F" w:tentative="1">
      <w:start w:val="1"/>
      <w:numFmt w:val="decimal"/>
      <w:lvlText w:val="%7."/>
      <w:lvlJc w:val="left"/>
      <w:pPr>
        <w:ind w:left="6241" w:hanging="360"/>
      </w:pPr>
    </w:lvl>
    <w:lvl w:ilvl="7" w:tplc="1C0A0019" w:tentative="1">
      <w:start w:val="1"/>
      <w:numFmt w:val="lowerLetter"/>
      <w:lvlText w:val="%8."/>
      <w:lvlJc w:val="left"/>
      <w:pPr>
        <w:ind w:left="6961" w:hanging="360"/>
      </w:pPr>
    </w:lvl>
    <w:lvl w:ilvl="8" w:tplc="1C0A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19">
    <w:nsid w:val="7B1A7234"/>
    <w:multiLevelType w:val="hybridMultilevel"/>
    <w:tmpl w:val="A0AA162C"/>
    <w:lvl w:ilvl="0" w:tplc="5BE86106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440" w:hanging="360"/>
      </w:pPr>
    </w:lvl>
    <w:lvl w:ilvl="2" w:tplc="1C0A001B" w:tentative="1">
      <w:start w:val="1"/>
      <w:numFmt w:val="lowerRoman"/>
      <w:lvlText w:val="%3."/>
      <w:lvlJc w:val="right"/>
      <w:pPr>
        <w:ind w:left="2160" w:hanging="180"/>
      </w:pPr>
    </w:lvl>
    <w:lvl w:ilvl="3" w:tplc="1C0A000F" w:tentative="1">
      <w:start w:val="1"/>
      <w:numFmt w:val="decimal"/>
      <w:lvlText w:val="%4."/>
      <w:lvlJc w:val="left"/>
      <w:pPr>
        <w:ind w:left="2880" w:hanging="360"/>
      </w:pPr>
    </w:lvl>
    <w:lvl w:ilvl="4" w:tplc="1C0A0019" w:tentative="1">
      <w:start w:val="1"/>
      <w:numFmt w:val="lowerLetter"/>
      <w:lvlText w:val="%5."/>
      <w:lvlJc w:val="left"/>
      <w:pPr>
        <w:ind w:left="3600" w:hanging="360"/>
      </w:pPr>
    </w:lvl>
    <w:lvl w:ilvl="5" w:tplc="1C0A001B" w:tentative="1">
      <w:start w:val="1"/>
      <w:numFmt w:val="lowerRoman"/>
      <w:lvlText w:val="%6."/>
      <w:lvlJc w:val="right"/>
      <w:pPr>
        <w:ind w:left="4320" w:hanging="180"/>
      </w:pPr>
    </w:lvl>
    <w:lvl w:ilvl="6" w:tplc="1C0A000F" w:tentative="1">
      <w:start w:val="1"/>
      <w:numFmt w:val="decimal"/>
      <w:lvlText w:val="%7."/>
      <w:lvlJc w:val="left"/>
      <w:pPr>
        <w:ind w:left="5040" w:hanging="360"/>
      </w:pPr>
    </w:lvl>
    <w:lvl w:ilvl="7" w:tplc="1C0A0019" w:tentative="1">
      <w:start w:val="1"/>
      <w:numFmt w:val="lowerLetter"/>
      <w:lvlText w:val="%8."/>
      <w:lvlJc w:val="left"/>
      <w:pPr>
        <w:ind w:left="5760" w:hanging="360"/>
      </w:pPr>
    </w:lvl>
    <w:lvl w:ilvl="8" w:tplc="1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B6476F"/>
    <w:multiLevelType w:val="hybridMultilevel"/>
    <w:tmpl w:val="D1DC852E"/>
    <w:lvl w:ilvl="0" w:tplc="65DE6144">
      <w:start w:val="1"/>
      <w:numFmt w:val="decimal"/>
      <w:lvlText w:val="%1-"/>
      <w:lvlJc w:val="left"/>
      <w:pPr>
        <w:ind w:left="928" w:hanging="360"/>
      </w:pPr>
      <w:rPr>
        <w:rFonts w:hint="default"/>
      </w:rPr>
    </w:lvl>
    <w:lvl w:ilvl="1" w:tplc="1C0A0019" w:tentative="1">
      <w:start w:val="1"/>
      <w:numFmt w:val="lowerLetter"/>
      <w:lvlText w:val="%2."/>
      <w:lvlJc w:val="left"/>
      <w:pPr>
        <w:ind w:left="1788" w:hanging="360"/>
      </w:pPr>
    </w:lvl>
    <w:lvl w:ilvl="2" w:tplc="1C0A001B" w:tentative="1">
      <w:start w:val="1"/>
      <w:numFmt w:val="lowerRoman"/>
      <w:lvlText w:val="%3."/>
      <w:lvlJc w:val="right"/>
      <w:pPr>
        <w:ind w:left="2508" w:hanging="180"/>
      </w:pPr>
    </w:lvl>
    <w:lvl w:ilvl="3" w:tplc="1C0A000F" w:tentative="1">
      <w:start w:val="1"/>
      <w:numFmt w:val="decimal"/>
      <w:lvlText w:val="%4."/>
      <w:lvlJc w:val="left"/>
      <w:pPr>
        <w:ind w:left="3228" w:hanging="360"/>
      </w:pPr>
    </w:lvl>
    <w:lvl w:ilvl="4" w:tplc="1C0A0019" w:tentative="1">
      <w:start w:val="1"/>
      <w:numFmt w:val="lowerLetter"/>
      <w:lvlText w:val="%5."/>
      <w:lvlJc w:val="left"/>
      <w:pPr>
        <w:ind w:left="3948" w:hanging="360"/>
      </w:pPr>
    </w:lvl>
    <w:lvl w:ilvl="5" w:tplc="1C0A001B" w:tentative="1">
      <w:start w:val="1"/>
      <w:numFmt w:val="lowerRoman"/>
      <w:lvlText w:val="%6."/>
      <w:lvlJc w:val="right"/>
      <w:pPr>
        <w:ind w:left="4668" w:hanging="180"/>
      </w:pPr>
    </w:lvl>
    <w:lvl w:ilvl="6" w:tplc="1C0A000F" w:tentative="1">
      <w:start w:val="1"/>
      <w:numFmt w:val="decimal"/>
      <w:lvlText w:val="%7."/>
      <w:lvlJc w:val="left"/>
      <w:pPr>
        <w:ind w:left="5388" w:hanging="360"/>
      </w:pPr>
    </w:lvl>
    <w:lvl w:ilvl="7" w:tplc="1C0A0019" w:tentative="1">
      <w:start w:val="1"/>
      <w:numFmt w:val="lowerLetter"/>
      <w:lvlText w:val="%8."/>
      <w:lvlJc w:val="left"/>
      <w:pPr>
        <w:ind w:left="6108" w:hanging="360"/>
      </w:pPr>
    </w:lvl>
    <w:lvl w:ilvl="8" w:tplc="1C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5"/>
  </w:num>
  <w:num w:numId="2">
    <w:abstractNumId w:val="20"/>
  </w:num>
  <w:num w:numId="3">
    <w:abstractNumId w:val="5"/>
  </w:num>
  <w:num w:numId="4">
    <w:abstractNumId w:val="17"/>
  </w:num>
  <w:num w:numId="5">
    <w:abstractNumId w:val="18"/>
  </w:num>
  <w:num w:numId="6">
    <w:abstractNumId w:val="0"/>
  </w:num>
  <w:num w:numId="7">
    <w:abstractNumId w:val="11"/>
  </w:num>
  <w:num w:numId="8">
    <w:abstractNumId w:val="6"/>
  </w:num>
  <w:num w:numId="9">
    <w:abstractNumId w:val="8"/>
  </w:num>
  <w:num w:numId="10">
    <w:abstractNumId w:val="4"/>
  </w:num>
  <w:num w:numId="11">
    <w:abstractNumId w:val="14"/>
  </w:num>
  <w:num w:numId="12">
    <w:abstractNumId w:val="3"/>
  </w:num>
  <w:num w:numId="13">
    <w:abstractNumId w:val="1"/>
  </w:num>
  <w:num w:numId="14">
    <w:abstractNumId w:val="7"/>
  </w:num>
  <w:num w:numId="15">
    <w:abstractNumId w:val="9"/>
  </w:num>
  <w:num w:numId="16">
    <w:abstractNumId w:val="10"/>
  </w:num>
  <w:num w:numId="17">
    <w:abstractNumId w:val="13"/>
  </w:num>
  <w:num w:numId="18">
    <w:abstractNumId w:val="19"/>
  </w:num>
  <w:num w:numId="19">
    <w:abstractNumId w:val="16"/>
  </w:num>
  <w:num w:numId="20">
    <w:abstractNumId w:val="2"/>
  </w:num>
  <w:num w:numId="21">
    <w:abstractNumId w:val="12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4188A"/>
    <w:rsid w:val="000027E6"/>
    <w:rsid w:val="00005CA3"/>
    <w:rsid w:val="000076DB"/>
    <w:rsid w:val="00007C44"/>
    <w:rsid w:val="000119D2"/>
    <w:rsid w:val="00011AE3"/>
    <w:rsid w:val="000208FE"/>
    <w:rsid w:val="00020DE4"/>
    <w:rsid w:val="0002300F"/>
    <w:rsid w:val="000263E7"/>
    <w:rsid w:val="00027142"/>
    <w:rsid w:val="00030A03"/>
    <w:rsid w:val="000326D6"/>
    <w:rsid w:val="00061506"/>
    <w:rsid w:val="00064237"/>
    <w:rsid w:val="00064ADA"/>
    <w:rsid w:val="0008163E"/>
    <w:rsid w:val="000844CD"/>
    <w:rsid w:val="00085EBB"/>
    <w:rsid w:val="00093937"/>
    <w:rsid w:val="000A0B15"/>
    <w:rsid w:val="000A3F50"/>
    <w:rsid w:val="000A52EF"/>
    <w:rsid w:val="000A5EDD"/>
    <w:rsid w:val="000A6B29"/>
    <w:rsid w:val="000A6FDA"/>
    <w:rsid w:val="000A755D"/>
    <w:rsid w:val="000A7ECC"/>
    <w:rsid w:val="000B5126"/>
    <w:rsid w:val="000B6D7F"/>
    <w:rsid w:val="000C28BD"/>
    <w:rsid w:val="000C2F5D"/>
    <w:rsid w:val="000C745B"/>
    <w:rsid w:val="000D0D60"/>
    <w:rsid w:val="000D3EAB"/>
    <w:rsid w:val="000D5CD4"/>
    <w:rsid w:val="000E5268"/>
    <w:rsid w:val="000E74A3"/>
    <w:rsid w:val="000F2724"/>
    <w:rsid w:val="000F5207"/>
    <w:rsid w:val="000F7273"/>
    <w:rsid w:val="00102297"/>
    <w:rsid w:val="0010651A"/>
    <w:rsid w:val="00115DA9"/>
    <w:rsid w:val="001250CE"/>
    <w:rsid w:val="001314B5"/>
    <w:rsid w:val="00135262"/>
    <w:rsid w:val="00135761"/>
    <w:rsid w:val="00135F3F"/>
    <w:rsid w:val="00141DC0"/>
    <w:rsid w:val="001567CF"/>
    <w:rsid w:val="00161B32"/>
    <w:rsid w:val="00162CAA"/>
    <w:rsid w:val="00163661"/>
    <w:rsid w:val="001656A4"/>
    <w:rsid w:val="00171881"/>
    <w:rsid w:val="00184B8E"/>
    <w:rsid w:val="00190199"/>
    <w:rsid w:val="001A0CA1"/>
    <w:rsid w:val="001A11BA"/>
    <w:rsid w:val="001A1F44"/>
    <w:rsid w:val="001A610B"/>
    <w:rsid w:val="001C4C19"/>
    <w:rsid w:val="001C70B9"/>
    <w:rsid w:val="001D1D81"/>
    <w:rsid w:val="001D5671"/>
    <w:rsid w:val="001E22E6"/>
    <w:rsid w:val="001E77A8"/>
    <w:rsid w:val="001E798E"/>
    <w:rsid w:val="001F00FE"/>
    <w:rsid w:val="001F6EDB"/>
    <w:rsid w:val="00210433"/>
    <w:rsid w:val="00213E98"/>
    <w:rsid w:val="002252B3"/>
    <w:rsid w:val="00230AC4"/>
    <w:rsid w:val="00230DBA"/>
    <w:rsid w:val="002315E8"/>
    <w:rsid w:val="002404E2"/>
    <w:rsid w:val="0024176A"/>
    <w:rsid w:val="00256D73"/>
    <w:rsid w:val="00262636"/>
    <w:rsid w:val="00263540"/>
    <w:rsid w:val="00263D6D"/>
    <w:rsid w:val="00264BA4"/>
    <w:rsid w:val="0026557C"/>
    <w:rsid w:val="002702C1"/>
    <w:rsid w:val="0027031A"/>
    <w:rsid w:val="0027740A"/>
    <w:rsid w:val="00280FD6"/>
    <w:rsid w:val="00281B55"/>
    <w:rsid w:val="00283431"/>
    <w:rsid w:val="002923A3"/>
    <w:rsid w:val="002950AC"/>
    <w:rsid w:val="00296E01"/>
    <w:rsid w:val="002A5FA2"/>
    <w:rsid w:val="002B6D09"/>
    <w:rsid w:val="002C046C"/>
    <w:rsid w:val="002C4CC0"/>
    <w:rsid w:val="002C57BF"/>
    <w:rsid w:val="002D08F4"/>
    <w:rsid w:val="002D5F9E"/>
    <w:rsid w:val="002E482A"/>
    <w:rsid w:val="002F1B7F"/>
    <w:rsid w:val="002F5B66"/>
    <w:rsid w:val="002F7DB3"/>
    <w:rsid w:val="003005F8"/>
    <w:rsid w:val="00301C64"/>
    <w:rsid w:val="00302A95"/>
    <w:rsid w:val="00303402"/>
    <w:rsid w:val="003054E9"/>
    <w:rsid w:val="003149A2"/>
    <w:rsid w:val="00320F5E"/>
    <w:rsid w:val="00323519"/>
    <w:rsid w:val="003263A1"/>
    <w:rsid w:val="003264FA"/>
    <w:rsid w:val="0034444E"/>
    <w:rsid w:val="00344783"/>
    <w:rsid w:val="00346BC2"/>
    <w:rsid w:val="00347431"/>
    <w:rsid w:val="00362078"/>
    <w:rsid w:val="00373467"/>
    <w:rsid w:val="00375F55"/>
    <w:rsid w:val="003837F1"/>
    <w:rsid w:val="003A4292"/>
    <w:rsid w:val="003A460D"/>
    <w:rsid w:val="003A4C3B"/>
    <w:rsid w:val="003A6EC3"/>
    <w:rsid w:val="003A742E"/>
    <w:rsid w:val="003B1AA3"/>
    <w:rsid w:val="003B51AE"/>
    <w:rsid w:val="003B718E"/>
    <w:rsid w:val="003E2927"/>
    <w:rsid w:val="003F0905"/>
    <w:rsid w:val="003F0EB4"/>
    <w:rsid w:val="003F6DA7"/>
    <w:rsid w:val="003F70F0"/>
    <w:rsid w:val="0041356D"/>
    <w:rsid w:val="0042065E"/>
    <w:rsid w:val="0042218A"/>
    <w:rsid w:val="004239D1"/>
    <w:rsid w:val="00423D81"/>
    <w:rsid w:val="0042495A"/>
    <w:rsid w:val="004279AB"/>
    <w:rsid w:val="0043488A"/>
    <w:rsid w:val="004352B6"/>
    <w:rsid w:val="00436FF7"/>
    <w:rsid w:val="00447388"/>
    <w:rsid w:val="0044757C"/>
    <w:rsid w:val="004525C6"/>
    <w:rsid w:val="00455E05"/>
    <w:rsid w:val="004569D5"/>
    <w:rsid w:val="00457772"/>
    <w:rsid w:val="004662CD"/>
    <w:rsid w:val="00470F79"/>
    <w:rsid w:val="0047347E"/>
    <w:rsid w:val="00480B6E"/>
    <w:rsid w:val="00485046"/>
    <w:rsid w:val="00486052"/>
    <w:rsid w:val="004878C1"/>
    <w:rsid w:val="004974B2"/>
    <w:rsid w:val="004A436F"/>
    <w:rsid w:val="004A5A6B"/>
    <w:rsid w:val="004B65BC"/>
    <w:rsid w:val="004D22E6"/>
    <w:rsid w:val="004D5ACB"/>
    <w:rsid w:val="004E10A6"/>
    <w:rsid w:val="004E33FC"/>
    <w:rsid w:val="004E4609"/>
    <w:rsid w:val="004F5789"/>
    <w:rsid w:val="00511F0A"/>
    <w:rsid w:val="00514C1A"/>
    <w:rsid w:val="00515F72"/>
    <w:rsid w:val="005160FD"/>
    <w:rsid w:val="005207D2"/>
    <w:rsid w:val="00521B19"/>
    <w:rsid w:val="00522616"/>
    <w:rsid w:val="00527287"/>
    <w:rsid w:val="00534D9F"/>
    <w:rsid w:val="00536D5B"/>
    <w:rsid w:val="0053705C"/>
    <w:rsid w:val="00546D7C"/>
    <w:rsid w:val="00570022"/>
    <w:rsid w:val="00582204"/>
    <w:rsid w:val="00583972"/>
    <w:rsid w:val="0059031C"/>
    <w:rsid w:val="005916C0"/>
    <w:rsid w:val="00597A16"/>
    <w:rsid w:val="005A3041"/>
    <w:rsid w:val="005B4E55"/>
    <w:rsid w:val="005B613E"/>
    <w:rsid w:val="005C6DB3"/>
    <w:rsid w:val="005C6FC4"/>
    <w:rsid w:val="005D68BD"/>
    <w:rsid w:val="005D791D"/>
    <w:rsid w:val="005E2398"/>
    <w:rsid w:val="00603A32"/>
    <w:rsid w:val="006058FC"/>
    <w:rsid w:val="00615FD2"/>
    <w:rsid w:val="00617B5A"/>
    <w:rsid w:val="006252E7"/>
    <w:rsid w:val="006259B3"/>
    <w:rsid w:val="00627636"/>
    <w:rsid w:val="00631DB4"/>
    <w:rsid w:val="0063558A"/>
    <w:rsid w:val="00635D41"/>
    <w:rsid w:val="00642332"/>
    <w:rsid w:val="0064244B"/>
    <w:rsid w:val="00654A56"/>
    <w:rsid w:val="0065795C"/>
    <w:rsid w:val="006627D1"/>
    <w:rsid w:val="006634F7"/>
    <w:rsid w:val="00673F05"/>
    <w:rsid w:val="00680254"/>
    <w:rsid w:val="0068108E"/>
    <w:rsid w:val="00682AB8"/>
    <w:rsid w:val="006833BB"/>
    <w:rsid w:val="00691B34"/>
    <w:rsid w:val="006B45A6"/>
    <w:rsid w:val="006D1DA4"/>
    <w:rsid w:val="006D2C93"/>
    <w:rsid w:val="006D72C1"/>
    <w:rsid w:val="006E0ED0"/>
    <w:rsid w:val="006E199E"/>
    <w:rsid w:val="006E494A"/>
    <w:rsid w:val="006E4C50"/>
    <w:rsid w:val="006E542B"/>
    <w:rsid w:val="006F1B75"/>
    <w:rsid w:val="006F30AE"/>
    <w:rsid w:val="007013A2"/>
    <w:rsid w:val="00716915"/>
    <w:rsid w:val="007178F9"/>
    <w:rsid w:val="00727BDF"/>
    <w:rsid w:val="007314E3"/>
    <w:rsid w:val="0073393F"/>
    <w:rsid w:val="0073403C"/>
    <w:rsid w:val="00735418"/>
    <w:rsid w:val="00745DCC"/>
    <w:rsid w:val="00752E68"/>
    <w:rsid w:val="0076088C"/>
    <w:rsid w:val="00763BD3"/>
    <w:rsid w:val="00765BF6"/>
    <w:rsid w:val="007679BB"/>
    <w:rsid w:val="0078416B"/>
    <w:rsid w:val="00793A79"/>
    <w:rsid w:val="007A0053"/>
    <w:rsid w:val="007A57AB"/>
    <w:rsid w:val="007B051C"/>
    <w:rsid w:val="007B277B"/>
    <w:rsid w:val="007B309B"/>
    <w:rsid w:val="007B7756"/>
    <w:rsid w:val="007C098C"/>
    <w:rsid w:val="007C16E3"/>
    <w:rsid w:val="007C622A"/>
    <w:rsid w:val="007C77A1"/>
    <w:rsid w:val="007C7A15"/>
    <w:rsid w:val="007C7FFE"/>
    <w:rsid w:val="007D02A3"/>
    <w:rsid w:val="007D0A22"/>
    <w:rsid w:val="007D4DF0"/>
    <w:rsid w:val="007D5EDD"/>
    <w:rsid w:val="007E03F4"/>
    <w:rsid w:val="007E2BC0"/>
    <w:rsid w:val="007E68A8"/>
    <w:rsid w:val="007F0CED"/>
    <w:rsid w:val="007F5C88"/>
    <w:rsid w:val="007F63E6"/>
    <w:rsid w:val="00804661"/>
    <w:rsid w:val="0080571A"/>
    <w:rsid w:val="00807195"/>
    <w:rsid w:val="00807EF8"/>
    <w:rsid w:val="00810935"/>
    <w:rsid w:val="008203E3"/>
    <w:rsid w:val="00821946"/>
    <w:rsid w:val="00823C1B"/>
    <w:rsid w:val="0083539D"/>
    <w:rsid w:val="00842C99"/>
    <w:rsid w:val="00845ECD"/>
    <w:rsid w:val="008460E7"/>
    <w:rsid w:val="00850C26"/>
    <w:rsid w:val="00853EBE"/>
    <w:rsid w:val="00855590"/>
    <w:rsid w:val="00862B03"/>
    <w:rsid w:val="00862F44"/>
    <w:rsid w:val="00867143"/>
    <w:rsid w:val="0087067E"/>
    <w:rsid w:val="008763B4"/>
    <w:rsid w:val="00877004"/>
    <w:rsid w:val="00880757"/>
    <w:rsid w:val="0089409A"/>
    <w:rsid w:val="008A0B21"/>
    <w:rsid w:val="008A3BB7"/>
    <w:rsid w:val="008A7710"/>
    <w:rsid w:val="008D0238"/>
    <w:rsid w:val="008E1308"/>
    <w:rsid w:val="008E191B"/>
    <w:rsid w:val="008E2E3F"/>
    <w:rsid w:val="008E76C4"/>
    <w:rsid w:val="008F04B9"/>
    <w:rsid w:val="008F1A05"/>
    <w:rsid w:val="008F3AD2"/>
    <w:rsid w:val="008F5933"/>
    <w:rsid w:val="00914637"/>
    <w:rsid w:val="00916039"/>
    <w:rsid w:val="0092199B"/>
    <w:rsid w:val="009230BC"/>
    <w:rsid w:val="00924FFC"/>
    <w:rsid w:val="0093308E"/>
    <w:rsid w:val="00935874"/>
    <w:rsid w:val="009367AB"/>
    <w:rsid w:val="00943FF8"/>
    <w:rsid w:val="00944F16"/>
    <w:rsid w:val="009452DF"/>
    <w:rsid w:val="00946296"/>
    <w:rsid w:val="009501E5"/>
    <w:rsid w:val="00965D67"/>
    <w:rsid w:val="00965ED1"/>
    <w:rsid w:val="00976AE4"/>
    <w:rsid w:val="009842B1"/>
    <w:rsid w:val="00984D20"/>
    <w:rsid w:val="009858EB"/>
    <w:rsid w:val="00987095"/>
    <w:rsid w:val="00990CA9"/>
    <w:rsid w:val="00993023"/>
    <w:rsid w:val="009A1B90"/>
    <w:rsid w:val="009A2338"/>
    <w:rsid w:val="009A7FD9"/>
    <w:rsid w:val="009B3AA5"/>
    <w:rsid w:val="009C2305"/>
    <w:rsid w:val="009C5389"/>
    <w:rsid w:val="009C7FCF"/>
    <w:rsid w:val="009D029C"/>
    <w:rsid w:val="009E41C4"/>
    <w:rsid w:val="009F0D7B"/>
    <w:rsid w:val="00A00376"/>
    <w:rsid w:val="00A03E03"/>
    <w:rsid w:val="00A05933"/>
    <w:rsid w:val="00A06186"/>
    <w:rsid w:val="00A1307A"/>
    <w:rsid w:val="00A17A1E"/>
    <w:rsid w:val="00A25ADE"/>
    <w:rsid w:val="00A3227D"/>
    <w:rsid w:val="00A36C8C"/>
    <w:rsid w:val="00A40A73"/>
    <w:rsid w:val="00A4188A"/>
    <w:rsid w:val="00A667AE"/>
    <w:rsid w:val="00A7404F"/>
    <w:rsid w:val="00A87A52"/>
    <w:rsid w:val="00A90188"/>
    <w:rsid w:val="00A91385"/>
    <w:rsid w:val="00A926EF"/>
    <w:rsid w:val="00A95167"/>
    <w:rsid w:val="00A96E11"/>
    <w:rsid w:val="00A97205"/>
    <w:rsid w:val="00A97D23"/>
    <w:rsid w:val="00AA4162"/>
    <w:rsid w:val="00AA452C"/>
    <w:rsid w:val="00AC18D4"/>
    <w:rsid w:val="00AC4048"/>
    <w:rsid w:val="00AC47B8"/>
    <w:rsid w:val="00AD143C"/>
    <w:rsid w:val="00AD7A5C"/>
    <w:rsid w:val="00AE0ED1"/>
    <w:rsid w:val="00AE2AE1"/>
    <w:rsid w:val="00AE5454"/>
    <w:rsid w:val="00AE5E17"/>
    <w:rsid w:val="00AF7287"/>
    <w:rsid w:val="00B040AF"/>
    <w:rsid w:val="00B12603"/>
    <w:rsid w:val="00B12B7E"/>
    <w:rsid w:val="00B17EF1"/>
    <w:rsid w:val="00B23CE2"/>
    <w:rsid w:val="00B312F2"/>
    <w:rsid w:val="00B3265E"/>
    <w:rsid w:val="00B32849"/>
    <w:rsid w:val="00B468CD"/>
    <w:rsid w:val="00B5003C"/>
    <w:rsid w:val="00B539EF"/>
    <w:rsid w:val="00B54B4E"/>
    <w:rsid w:val="00B6092C"/>
    <w:rsid w:val="00B642A8"/>
    <w:rsid w:val="00B66294"/>
    <w:rsid w:val="00B67BCE"/>
    <w:rsid w:val="00B85C99"/>
    <w:rsid w:val="00B85FD7"/>
    <w:rsid w:val="00B9107C"/>
    <w:rsid w:val="00B91FE4"/>
    <w:rsid w:val="00B9268E"/>
    <w:rsid w:val="00B94316"/>
    <w:rsid w:val="00B95E67"/>
    <w:rsid w:val="00BA0DF7"/>
    <w:rsid w:val="00BA4D9A"/>
    <w:rsid w:val="00BB1A99"/>
    <w:rsid w:val="00BC5963"/>
    <w:rsid w:val="00BC6F5C"/>
    <w:rsid w:val="00BC7FF3"/>
    <w:rsid w:val="00BE74FA"/>
    <w:rsid w:val="00BF1934"/>
    <w:rsid w:val="00BF3A4A"/>
    <w:rsid w:val="00BF71B7"/>
    <w:rsid w:val="00BF77B5"/>
    <w:rsid w:val="00C07858"/>
    <w:rsid w:val="00C1000F"/>
    <w:rsid w:val="00C11B41"/>
    <w:rsid w:val="00C13599"/>
    <w:rsid w:val="00C15AA1"/>
    <w:rsid w:val="00C16986"/>
    <w:rsid w:val="00C20E51"/>
    <w:rsid w:val="00C274EB"/>
    <w:rsid w:val="00C30C5A"/>
    <w:rsid w:val="00C40B6F"/>
    <w:rsid w:val="00C41EBE"/>
    <w:rsid w:val="00C45CFB"/>
    <w:rsid w:val="00C56548"/>
    <w:rsid w:val="00C56D8D"/>
    <w:rsid w:val="00C656AC"/>
    <w:rsid w:val="00C7160D"/>
    <w:rsid w:val="00C766A3"/>
    <w:rsid w:val="00C80004"/>
    <w:rsid w:val="00C815CF"/>
    <w:rsid w:val="00C84B7D"/>
    <w:rsid w:val="00C879D6"/>
    <w:rsid w:val="00C91CEE"/>
    <w:rsid w:val="00C93310"/>
    <w:rsid w:val="00CB578F"/>
    <w:rsid w:val="00CB595F"/>
    <w:rsid w:val="00CC15AB"/>
    <w:rsid w:val="00CC4A38"/>
    <w:rsid w:val="00CC5F2A"/>
    <w:rsid w:val="00CE2A4F"/>
    <w:rsid w:val="00CF1E3C"/>
    <w:rsid w:val="00CF26FC"/>
    <w:rsid w:val="00D023B7"/>
    <w:rsid w:val="00D03F1B"/>
    <w:rsid w:val="00D068EE"/>
    <w:rsid w:val="00D077B3"/>
    <w:rsid w:val="00D125BA"/>
    <w:rsid w:val="00D266D5"/>
    <w:rsid w:val="00D32C26"/>
    <w:rsid w:val="00D376B6"/>
    <w:rsid w:val="00D425B4"/>
    <w:rsid w:val="00D43D2F"/>
    <w:rsid w:val="00D46AA0"/>
    <w:rsid w:val="00D527E4"/>
    <w:rsid w:val="00D5754D"/>
    <w:rsid w:val="00D63C54"/>
    <w:rsid w:val="00D64565"/>
    <w:rsid w:val="00D651D1"/>
    <w:rsid w:val="00D763AE"/>
    <w:rsid w:val="00D818EE"/>
    <w:rsid w:val="00D915C8"/>
    <w:rsid w:val="00D92475"/>
    <w:rsid w:val="00D96B41"/>
    <w:rsid w:val="00DA5F21"/>
    <w:rsid w:val="00DB2A73"/>
    <w:rsid w:val="00DB39D5"/>
    <w:rsid w:val="00DB4051"/>
    <w:rsid w:val="00DB4BC1"/>
    <w:rsid w:val="00DB50F7"/>
    <w:rsid w:val="00DB70C5"/>
    <w:rsid w:val="00DC0B32"/>
    <w:rsid w:val="00DC22A6"/>
    <w:rsid w:val="00DC734A"/>
    <w:rsid w:val="00DD1818"/>
    <w:rsid w:val="00DD2043"/>
    <w:rsid w:val="00DD2D70"/>
    <w:rsid w:val="00DD3CCB"/>
    <w:rsid w:val="00DD67AF"/>
    <w:rsid w:val="00DE0F0E"/>
    <w:rsid w:val="00DE4A01"/>
    <w:rsid w:val="00DE6ACE"/>
    <w:rsid w:val="00DF777B"/>
    <w:rsid w:val="00E0215A"/>
    <w:rsid w:val="00E07805"/>
    <w:rsid w:val="00E1096A"/>
    <w:rsid w:val="00E1273C"/>
    <w:rsid w:val="00E15F4A"/>
    <w:rsid w:val="00E161D5"/>
    <w:rsid w:val="00E2621F"/>
    <w:rsid w:val="00E26A69"/>
    <w:rsid w:val="00E40E63"/>
    <w:rsid w:val="00E503C3"/>
    <w:rsid w:val="00E57147"/>
    <w:rsid w:val="00E64B41"/>
    <w:rsid w:val="00E777A1"/>
    <w:rsid w:val="00E92131"/>
    <w:rsid w:val="00E94D61"/>
    <w:rsid w:val="00EA5664"/>
    <w:rsid w:val="00EB04DA"/>
    <w:rsid w:val="00EB19A4"/>
    <w:rsid w:val="00EB575C"/>
    <w:rsid w:val="00EC38A4"/>
    <w:rsid w:val="00EC5B00"/>
    <w:rsid w:val="00EC720C"/>
    <w:rsid w:val="00EC7FD9"/>
    <w:rsid w:val="00ED5C10"/>
    <w:rsid w:val="00EE1B1E"/>
    <w:rsid w:val="00EE2912"/>
    <w:rsid w:val="00EF12F9"/>
    <w:rsid w:val="00EF7315"/>
    <w:rsid w:val="00F02065"/>
    <w:rsid w:val="00F031A3"/>
    <w:rsid w:val="00F05C24"/>
    <w:rsid w:val="00F14C47"/>
    <w:rsid w:val="00F25856"/>
    <w:rsid w:val="00F319AE"/>
    <w:rsid w:val="00F40EF8"/>
    <w:rsid w:val="00F43353"/>
    <w:rsid w:val="00F4494D"/>
    <w:rsid w:val="00F53995"/>
    <w:rsid w:val="00F61E4F"/>
    <w:rsid w:val="00F64AC6"/>
    <w:rsid w:val="00F709B8"/>
    <w:rsid w:val="00F72171"/>
    <w:rsid w:val="00F76E34"/>
    <w:rsid w:val="00F808A5"/>
    <w:rsid w:val="00F8453C"/>
    <w:rsid w:val="00F84A95"/>
    <w:rsid w:val="00F93B7F"/>
    <w:rsid w:val="00F9743F"/>
    <w:rsid w:val="00FA3C28"/>
    <w:rsid w:val="00FB3643"/>
    <w:rsid w:val="00FC7BFD"/>
    <w:rsid w:val="00FD0073"/>
    <w:rsid w:val="00FD2612"/>
    <w:rsid w:val="00FD7781"/>
    <w:rsid w:val="00FE5BFB"/>
    <w:rsid w:val="00FF2024"/>
    <w:rsid w:val="00FF3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Body Text" w:uiPriority="99"/>
    <w:lsdException w:name="Subtitle" w:qFormat="1"/>
    <w:lsdException w:name="Strong" w:uiPriority="22" w:qFormat="1"/>
    <w:lsdException w:name="Emphasis" w:uiPriority="20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Ttulo2">
    <w:name w:val="heading 2"/>
    <w:basedOn w:val="Normal"/>
    <w:next w:val="Normal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Textoindependiente">
    <w:name w:val="Body Text"/>
    <w:basedOn w:val="Normal"/>
    <w:link w:val="TextoindependienteCar"/>
    <w:uiPriority w:val="99"/>
    <w:rsid w:val="00373467"/>
    <w:pPr>
      <w:jc w:val="both"/>
    </w:pPr>
    <w:rPr>
      <w:sz w:val="22"/>
    </w:rPr>
  </w:style>
  <w:style w:type="paragraph" w:styleId="Piedepgina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373467"/>
  </w:style>
  <w:style w:type="paragraph" w:styleId="Ttulo">
    <w:name w:val="Title"/>
    <w:basedOn w:val="Normal"/>
    <w:link w:val="TtuloCar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ipervnculo">
    <w:name w:val="Hyperlink"/>
    <w:basedOn w:val="Fuentedeprrafopredeter"/>
    <w:rsid w:val="00C45CFB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Fuentedeprrafopredeter"/>
    <w:rsid w:val="003F6DA7"/>
  </w:style>
  <w:style w:type="paragraph" w:customStyle="1" w:styleId="zzCover">
    <w:name w:val="zzCover"/>
    <w:basedOn w:val="Normal"/>
    <w:rsid w:val="003A4C3B"/>
    <w:pPr>
      <w:spacing w:after="220" w:line="230" w:lineRule="atLeast"/>
      <w:jc w:val="right"/>
    </w:pPr>
    <w:rPr>
      <w:rFonts w:ascii="Arial" w:hAnsi="Arial"/>
      <w:b/>
      <w:color w:val="000000"/>
      <w:szCs w:val="20"/>
      <w:lang w:val="es-DO" w:eastAsia="en-US"/>
    </w:rPr>
  </w:style>
  <w:style w:type="paragraph" w:styleId="Prrafodelista">
    <w:name w:val="List Paragraph"/>
    <w:basedOn w:val="Normal"/>
    <w:uiPriority w:val="34"/>
    <w:qFormat/>
    <w:rsid w:val="003A4C3B"/>
    <w:pPr>
      <w:ind w:left="720"/>
      <w:contextualSpacing/>
    </w:pPr>
  </w:style>
  <w:style w:type="paragraph" w:styleId="Sinespaciado">
    <w:name w:val="No Spacing"/>
    <w:link w:val="SinespaciadoCar"/>
    <w:uiPriority w:val="1"/>
    <w:qFormat/>
    <w:rsid w:val="003A4C3B"/>
    <w:rPr>
      <w:sz w:val="24"/>
      <w:szCs w:val="24"/>
      <w:lang w:val="es-ES" w:eastAsia="es-ES"/>
    </w:rPr>
  </w:style>
  <w:style w:type="character" w:customStyle="1" w:styleId="longtext">
    <w:name w:val="long_text"/>
    <w:basedOn w:val="Fuentedeprrafopredeter"/>
    <w:rsid w:val="00485046"/>
  </w:style>
  <w:style w:type="character" w:customStyle="1" w:styleId="hps">
    <w:name w:val="hps"/>
    <w:basedOn w:val="Fuentedeprrafopredeter"/>
    <w:rsid w:val="00485046"/>
  </w:style>
  <w:style w:type="character" w:customStyle="1" w:styleId="titulo1">
    <w:name w:val="titulo1"/>
    <w:basedOn w:val="Fuentedeprrafopredeter"/>
    <w:rsid w:val="00FE5BFB"/>
    <w:rPr>
      <w:rFonts w:ascii="Arial" w:hAnsi="Arial" w:cs="Arial" w:hint="default"/>
      <w:color w:val="666666"/>
      <w:sz w:val="36"/>
      <w:szCs w:val="36"/>
    </w:rPr>
  </w:style>
  <w:style w:type="character" w:styleId="Textoennegrita">
    <w:name w:val="Strong"/>
    <w:basedOn w:val="Fuentedeprrafopredeter"/>
    <w:uiPriority w:val="22"/>
    <w:qFormat/>
    <w:rsid w:val="000027E6"/>
    <w:rPr>
      <w:b/>
      <w:bCs/>
    </w:rPr>
  </w:style>
  <w:style w:type="character" w:customStyle="1" w:styleId="TtuloCar">
    <w:name w:val="Título Car"/>
    <w:basedOn w:val="Fuentedeprrafopredeter"/>
    <w:link w:val="Ttulo"/>
    <w:rsid w:val="00D068EE"/>
    <w:rPr>
      <w:rFonts w:ascii="Bernard MT Condensed" w:hAnsi="Bernard MT Condensed"/>
      <w:sz w:val="32"/>
      <w:szCs w:val="24"/>
      <w:lang w:val="es-ES" w:eastAsia="es-ES"/>
    </w:rPr>
  </w:style>
  <w:style w:type="paragraph" w:styleId="Textonotapie">
    <w:name w:val="footnote text"/>
    <w:basedOn w:val="Normal"/>
    <w:link w:val="TextonotapieCar"/>
    <w:uiPriority w:val="99"/>
    <w:unhideWhenUsed/>
    <w:rsid w:val="00D068EE"/>
    <w:rPr>
      <w:rFonts w:asciiTheme="minorHAnsi" w:eastAsiaTheme="minorHAnsi" w:hAnsiTheme="minorHAnsi" w:cstheme="minorBidi"/>
      <w:sz w:val="20"/>
      <w:szCs w:val="20"/>
      <w:lang w:val="es-DO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068EE"/>
    <w:rPr>
      <w:rFonts w:asciiTheme="minorHAnsi" w:eastAsiaTheme="minorHAnsi" w:hAnsiTheme="minorHAnsi" w:cstheme="minorBidi"/>
      <w:lang w:eastAsia="en-US"/>
    </w:rPr>
  </w:style>
  <w:style w:type="character" w:styleId="Refdenotaalpie">
    <w:name w:val="footnote reference"/>
    <w:basedOn w:val="Fuentedeprrafopredeter"/>
    <w:uiPriority w:val="99"/>
    <w:unhideWhenUsed/>
    <w:rsid w:val="00D068EE"/>
    <w:rPr>
      <w:vertAlign w:val="superscript"/>
    </w:rPr>
  </w:style>
  <w:style w:type="character" w:customStyle="1" w:styleId="A0">
    <w:name w:val="A0"/>
    <w:uiPriority w:val="99"/>
    <w:rsid w:val="00D068EE"/>
    <w:rPr>
      <w:rFonts w:cs="Interstate"/>
      <w:b/>
      <w:bCs/>
      <w:color w:val="4C4C4E"/>
      <w:sz w:val="40"/>
      <w:szCs w:val="40"/>
    </w:rPr>
  </w:style>
  <w:style w:type="paragraph" w:customStyle="1" w:styleId="Default">
    <w:name w:val="Default"/>
    <w:rsid w:val="00D068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ES" w:eastAsia="es-ES"/>
    </w:rPr>
  </w:style>
  <w:style w:type="paragraph" w:customStyle="1" w:styleId="NCSigla">
    <w:name w:val="NC Sigla"/>
    <w:basedOn w:val="Normal"/>
    <w:rsid w:val="00A95167"/>
    <w:pPr>
      <w:jc w:val="center"/>
    </w:pPr>
    <w:rPr>
      <w:rFonts w:ascii="Arial" w:hAnsi="Arial"/>
      <w:b/>
      <w:caps/>
      <w:sz w:val="96"/>
    </w:rPr>
  </w:style>
  <w:style w:type="paragraph" w:styleId="Textodeglobo">
    <w:name w:val="Balloon Text"/>
    <w:basedOn w:val="Normal"/>
    <w:link w:val="TextodegloboCar"/>
    <w:rsid w:val="007013A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7013A2"/>
    <w:rPr>
      <w:rFonts w:ascii="Tahoma" w:hAnsi="Tahoma" w:cs="Tahoma"/>
      <w:sz w:val="16"/>
      <w:szCs w:val="16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27287"/>
    <w:rPr>
      <w:sz w:val="24"/>
      <w:szCs w:val="24"/>
      <w:lang w:val="es-ES" w:eastAsia="es-ES"/>
    </w:rPr>
  </w:style>
  <w:style w:type="paragraph" w:styleId="Subttulo">
    <w:name w:val="Subtitle"/>
    <w:basedOn w:val="Normal"/>
    <w:next w:val="Normal"/>
    <w:link w:val="SubttuloCar"/>
    <w:qFormat/>
    <w:rsid w:val="00984D20"/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tuloCar">
    <w:name w:val="Subtítulo Car"/>
    <w:basedOn w:val="Fuentedeprrafopredeter"/>
    <w:link w:val="Subttulo"/>
    <w:rsid w:val="00984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84D20"/>
    <w:rPr>
      <w:sz w:val="22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030A0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73467"/>
    <w:rPr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qFormat/>
    <w:rsid w:val="00373467"/>
    <w:pPr>
      <w:keepNext/>
      <w:outlineLvl w:val="0"/>
    </w:pPr>
    <w:rPr>
      <w:b/>
      <w:bCs/>
      <w:sz w:val="22"/>
    </w:rPr>
  </w:style>
  <w:style w:type="paragraph" w:styleId="Heading2">
    <w:name w:val="heading 2"/>
    <w:basedOn w:val="Normal"/>
    <w:next w:val="Normal"/>
    <w:qFormat/>
    <w:rsid w:val="000A6FD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6FD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373467"/>
    <w:pPr>
      <w:ind w:left="705"/>
      <w:jc w:val="both"/>
    </w:pPr>
    <w:rPr>
      <w:sz w:val="22"/>
    </w:rPr>
  </w:style>
  <w:style w:type="paragraph" w:styleId="BodyText">
    <w:name w:val="Body Text"/>
    <w:basedOn w:val="Normal"/>
    <w:rsid w:val="00373467"/>
    <w:pPr>
      <w:jc w:val="both"/>
    </w:pPr>
    <w:rPr>
      <w:sz w:val="22"/>
    </w:rPr>
  </w:style>
  <w:style w:type="paragraph" w:styleId="Footer">
    <w:name w:val="footer"/>
    <w:basedOn w:val="Normal"/>
    <w:rsid w:val="00373467"/>
    <w:pPr>
      <w:tabs>
        <w:tab w:val="center" w:pos="4419"/>
        <w:tab w:val="right" w:pos="8838"/>
      </w:tabs>
    </w:pPr>
  </w:style>
  <w:style w:type="character" w:styleId="PageNumber">
    <w:name w:val="page number"/>
    <w:basedOn w:val="DefaultParagraphFont"/>
    <w:rsid w:val="00373467"/>
  </w:style>
  <w:style w:type="paragraph" w:styleId="Title">
    <w:name w:val="Title"/>
    <w:basedOn w:val="Normal"/>
    <w:qFormat/>
    <w:rsid w:val="00373467"/>
    <w:pPr>
      <w:jc w:val="center"/>
    </w:pPr>
    <w:rPr>
      <w:rFonts w:ascii="Bernard MT Condensed" w:hAnsi="Bernard MT Condensed"/>
      <w:sz w:val="32"/>
    </w:rPr>
  </w:style>
  <w:style w:type="character" w:styleId="Hyperlink">
    <w:name w:val="Hyperlink"/>
    <w:basedOn w:val="DefaultParagraphFont"/>
    <w:rsid w:val="00C45CFB"/>
    <w:rPr>
      <w:color w:val="0000FF"/>
      <w:u w:val="single"/>
    </w:rPr>
  </w:style>
  <w:style w:type="table" w:styleId="TableGrid">
    <w:name w:val="Table Grid"/>
    <w:basedOn w:val="TableNormal"/>
    <w:rsid w:val="00763B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il">
    <w:name w:val="il"/>
    <w:basedOn w:val="DefaultParagraphFont"/>
    <w:rsid w:val="003F6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178395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5518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967825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28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5664">
      <w:bodyDiv w:val="1"/>
      <w:marLeft w:val="0"/>
      <w:marRight w:val="0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017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31405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es-DO"/>
  <c:chart>
    <c:plotArea>
      <c:layout>
        <c:manualLayout>
          <c:layoutTarget val="inner"/>
          <c:xMode val="edge"/>
          <c:yMode val="edge"/>
          <c:x val="0.11438848789734346"/>
          <c:y val="2.4216347956505839E-2"/>
          <c:w val="0.72655019685039368"/>
          <c:h val="0.77861767279090865"/>
        </c:manualLayout>
      </c:layout>
      <c:barChart>
        <c:barDir val="col"/>
        <c:grouping val="clustered"/>
        <c:ser>
          <c:idx val="0"/>
          <c:order val="0"/>
          <c:tx>
            <c:strRef>
              <c:f>Hoja1!$B$1</c:f>
              <c:strCache>
                <c:ptCount val="1"/>
                <c:pt idx="0">
                  <c:v>programadas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Hoja1!$A$2:$A$5</c:f>
              <c:strCache>
                <c:ptCount val="3"/>
                <c:pt idx="0">
                  <c:v>Propuestas elaboradas</c:v>
                </c:pt>
                <c:pt idx="1">
                  <c:v>Anteproyectos aprobados</c:v>
                </c:pt>
                <c:pt idx="2">
                  <c:v>Proyectos aprobados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15</c:v>
                </c:pt>
                <c:pt idx="1">
                  <c:v>7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ejecutadas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>
              <c:ext xmlns:c15="http://schemas.microsoft.com/office/drawing/2012/chart" uri="{CE6537A1-D6FC-4f65-9D91-7224C49458BB}">
                <c15:layout/>
                <c15:showLeaderLines val="0"/>
              </c:ext>
            </c:extLst>
          </c:dLbls>
          <c:cat>
            <c:strRef>
              <c:f>Hoja1!$A$2:$A$5</c:f>
              <c:strCache>
                <c:ptCount val="3"/>
                <c:pt idx="0">
                  <c:v>Propuestas elaboradas</c:v>
                </c:pt>
                <c:pt idx="1">
                  <c:v>Anteproyectos aprobados</c:v>
                </c:pt>
                <c:pt idx="2">
                  <c:v>Proyectos aprobados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>
                  <c:v>8</c:v>
                </c:pt>
                <c:pt idx="1">
                  <c:v>4</c:v>
                </c:pt>
                <c:pt idx="2">
                  <c:v>0</c:v>
                </c:pt>
              </c:numCache>
            </c:numRef>
          </c:val>
        </c:ser>
        <c:axId val="45954176"/>
        <c:axId val="45955712"/>
      </c:barChart>
      <c:catAx>
        <c:axId val="45954176"/>
        <c:scaling>
          <c:orientation val="minMax"/>
        </c:scaling>
        <c:axPos val="b"/>
        <c:numFmt formatCode="General" sourceLinked="0"/>
        <c:tickLblPos val="nextTo"/>
        <c:crossAx val="45955712"/>
        <c:crosses val="autoZero"/>
        <c:auto val="1"/>
        <c:lblAlgn val="ctr"/>
        <c:lblOffset val="100"/>
      </c:catAx>
      <c:valAx>
        <c:axId val="45955712"/>
        <c:scaling>
          <c:orientation val="minMax"/>
        </c:scaling>
        <c:axPos val="l"/>
        <c:majorGridlines/>
        <c:numFmt formatCode="General" sourceLinked="1"/>
        <c:tickLblPos val="nextTo"/>
        <c:crossAx val="45954176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Dirección de Normalización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DD248C0-BD53-4EE9-85D8-206D7713DC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728</Words>
  <Characters>4007</Characters>
  <Application>Microsoft Office Word</Application>
  <DocSecurity>0</DocSecurity>
  <Lines>33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Informe del desarrollo de Normas del Departamento de Normas de Alimentos  y Salud, Octubre–Diciembre 2017</vt:lpstr>
      <vt:lpstr/>
    </vt:vector>
  </TitlesOfParts>
  <Company>INSTITUTO DOMINICANO PARA LA CALIDAD INDOCAL</Company>
  <LinksUpToDate>false</LinksUpToDate>
  <CharactersWithSpaces>4726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del desarrollo del Departamento de Normas de Alimentos  y Salud, enero–marzo 2018</dc:title>
  <dc:subject>Lic. Ángela Urbáez</dc:subject>
  <dc:creator>Wanda</dc:creator>
  <cp:lastModifiedBy>lfabian</cp:lastModifiedBy>
  <cp:revision>3</cp:revision>
  <cp:lastPrinted>2015-10-05T19:48:00Z</cp:lastPrinted>
  <dcterms:created xsi:type="dcterms:W3CDTF">2018-04-19T13:54:00Z</dcterms:created>
  <dcterms:modified xsi:type="dcterms:W3CDTF">2018-04-19T14:54:00Z</dcterms:modified>
</cp:coreProperties>
</file>